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Организационно-правовые технологии управления энергетической компанией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Стратегический менеджмент в глобальной энергетической компании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BF873D9" w:rsidR="00A77598" w:rsidRPr="00EC1F4C" w:rsidRDefault="00EC1F4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8229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82299">
              <w:rPr>
                <w:rFonts w:ascii="Times New Roman" w:hAnsi="Times New Roman" w:cs="Times New Roman"/>
                <w:sz w:val="20"/>
                <w:szCs w:val="20"/>
              </w:rPr>
              <w:t xml:space="preserve">к.э.н, Асадов </w:t>
            </w:r>
            <w:proofErr w:type="spellStart"/>
            <w:r w:rsidRPr="00A82299">
              <w:rPr>
                <w:rFonts w:ascii="Times New Roman" w:hAnsi="Times New Roman" w:cs="Times New Roman"/>
                <w:sz w:val="20"/>
                <w:szCs w:val="20"/>
              </w:rPr>
              <w:t>Агамамед</w:t>
            </w:r>
            <w:proofErr w:type="spellEnd"/>
            <w:r w:rsidRPr="00A822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82299">
              <w:rPr>
                <w:rFonts w:ascii="Times New Roman" w:hAnsi="Times New Roman" w:cs="Times New Roman"/>
                <w:sz w:val="20"/>
                <w:szCs w:val="20"/>
              </w:rPr>
              <w:t>Наджаф</w:t>
            </w:r>
            <w:proofErr w:type="spellEnd"/>
            <w:r w:rsidRPr="00A822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82299">
              <w:rPr>
                <w:rFonts w:ascii="Times New Roman" w:hAnsi="Times New Roman" w:cs="Times New Roman"/>
                <w:sz w:val="20"/>
                <w:szCs w:val="20"/>
              </w:rPr>
              <w:t>оглы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48E9962" w:rsidR="004475DA" w:rsidRPr="00EC1F4C" w:rsidRDefault="00EC1F4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3679A2CF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17DE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63B86081" w:rsidR="00D75436" w:rsidRDefault="0038685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17DE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2A988C68" w:rsidR="00D75436" w:rsidRDefault="0038685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17DE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B33E396" w:rsidR="00D75436" w:rsidRDefault="0038685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17DE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B6481E9" w:rsidR="00D75436" w:rsidRDefault="0038685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17DEA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7FA3865E" w:rsidR="00D75436" w:rsidRDefault="0038685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17DEA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0A02DB51" w:rsidR="00D75436" w:rsidRDefault="0038685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17DEA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7B32520F" w:rsidR="00D75436" w:rsidRDefault="0038685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17DEA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593F4A19" w:rsidR="00D75436" w:rsidRDefault="0038685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17DEA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6E2F2BC1" w:rsidR="00D75436" w:rsidRDefault="0038685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17DEA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5931ABFF" w:rsidR="00D75436" w:rsidRDefault="0038685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17DE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132357A5" w:rsidR="00D75436" w:rsidRDefault="0038685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17DEA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6F83B4AE" w:rsidR="00D75436" w:rsidRDefault="0038685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17DEA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69A213E7" w:rsidR="00D75436" w:rsidRDefault="0038685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17DEA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77A20EDC" w:rsidR="00D75436" w:rsidRDefault="0038685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17DEA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38D3F6F8" w:rsidR="00D75436" w:rsidRDefault="0038685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17DEA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040197B1" w:rsidR="00D75436" w:rsidRDefault="0038685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17DEA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411662DC" w:rsidR="00D75436" w:rsidRDefault="0038685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17DEA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теоретических и прикладных компетенций по организационно-правовому регулированию общественных отношений, возникающих в экономической области, в частности в сфере энергетики, а также по применению современных HR-технологий, обеспечивающих повышение эффективности работы персонала и коллектива энергетической компании.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Организационно-правовые технологии управления энергетической компанией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A8229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8229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8229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8229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8229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8229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82299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A8229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8229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8229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82299">
              <w:rPr>
                <w:rFonts w:ascii="Times New Roman" w:hAnsi="Times New Roman" w:cs="Times New Roman"/>
              </w:rPr>
              <w:t>ПК-5 - Способен обобщать и критически оценивать результаты исследований актуальных проблем глобальной энергетической компании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8229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82299">
              <w:rPr>
                <w:rFonts w:ascii="Times New Roman" w:hAnsi="Times New Roman" w:cs="Times New Roman"/>
                <w:lang w:bidi="ru-RU"/>
              </w:rPr>
              <w:t>ПК-5.1 - Демонстрирует владение методикой формирования модели эффективного делового взаимодействия бизнес-партнеров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0176E5E2" w:rsidR="00751095" w:rsidRPr="00A8229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82299">
              <w:rPr>
                <w:rFonts w:ascii="Times New Roman" w:hAnsi="Times New Roman" w:cs="Times New Roman"/>
              </w:rPr>
              <w:t xml:space="preserve">Знать: </w:t>
            </w:r>
            <w:r w:rsidR="00316402" w:rsidRPr="00A82299">
              <w:rPr>
                <w:rFonts w:ascii="Times New Roman" w:hAnsi="Times New Roman" w:cs="Times New Roman"/>
              </w:rPr>
              <w:t>реализуемые на практике наиболее успешные методики формирования модели эффективного делового взаимодействия бизнес-партнеров глобальной энергетической компании</w:t>
            </w:r>
            <w:r w:rsidR="00717DEA">
              <w:rPr>
                <w:rFonts w:ascii="Times New Roman" w:hAnsi="Times New Roman" w:cs="Times New Roman"/>
              </w:rPr>
              <w:t>.</w:t>
            </w:r>
            <w:r w:rsidRPr="00A8229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8229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82299">
              <w:rPr>
                <w:rFonts w:ascii="Times New Roman" w:hAnsi="Times New Roman" w:cs="Times New Roman"/>
              </w:rPr>
              <w:t xml:space="preserve">Уметь: </w:t>
            </w:r>
            <w:r w:rsidR="00FD518F" w:rsidRPr="00A82299">
              <w:rPr>
                <w:rFonts w:ascii="Times New Roman" w:hAnsi="Times New Roman" w:cs="Times New Roman"/>
              </w:rPr>
              <w:t>применять методики формирования модели эффективного делового взаимодействия бизнес-партнеров глобальной энергетической компании</w:t>
            </w:r>
            <w:r w:rsidRPr="00A8229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A8229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8229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82299">
              <w:rPr>
                <w:rFonts w:ascii="Times New Roman" w:hAnsi="Times New Roman" w:cs="Times New Roman"/>
              </w:rPr>
              <w:t>методикой формирования модели эффективного делового взаимодействия бизнес-партнеров глобальной энергетической компании</w:t>
            </w:r>
            <w:r w:rsidRPr="00A82299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A8229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A82299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82299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A82299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82299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A82299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82299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A82299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82299">
              <w:rPr>
                <w:rFonts w:ascii="Times New Roman" w:hAnsi="Times New Roman" w:cs="Times New Roman"/>
                <w:b/>
              </w:rPr>
              <w:t>(ак</w:t>
            </w:r>
            <w:r w:rsidR="00AE2B1A" w:rsidRPr="00A82299">
              <w:rPr>
                <w:rFonts w:ascii="Times New Roman" w:hAnsi="Times New Roman" w:cs="Times New Roman"/>
                <w:b/>
              </w:rPr>
              <w:t>адемические</w:t>
            </w:r>
            <w:r w:rsidRPr="00A82299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A8229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A8229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A8229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82299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A8229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A8229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82299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A8229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A8229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A8229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82299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A8229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82299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A82299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82299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A8229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A82299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82299">
              <w:rPr>
                <w:rFonts w:ascii="Times New Roman" w:hAnsi="Times New Roman" w:cs="Times New Roman"/>
                <w:b/>
                <w:lang w:bidi="ru-RU"/>
              </w:rPr>
              <w:t>Раздел I. Правовое обеспечение управления энергетическими компаниями.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A8229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82299">
              <w:rPr>
                <w:rFonts w:ascii="Times New Roman" w:hAnsi="Times New Roman" w:cs="Times New Roman"/>
                <w:lang w:bidi="ru-RU"/>
              </w:rPr>
              <w:t>Тема 1. Принципы правового обеспечения деятельности энергетических компаний, основы организации отраслей и рынков энергетики.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4734F8DD" w:rsidR="004475DA" w:rsidRPr="00A8229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82299">
              <w:rPr>
                <w:sz w:val="22"/>
                <w:szCs w:val="22"/>
                <w:lang w:bidi="ru-RU"/>
              </w:rPr>
              <w:t xml:space="preserve">Предмет, методы и источники энергетического права. Понятие и место энергетического права в системе права Российской Федерации. Энергетическое </w:t>
            </w:r>
            <w:r w:rsidR="00717DEA" w:rsidRPr="00A82299">
              <w:rPr>
                <w:sz w:val="22"/>
                <w:szCs w:val="22"/>
                <w:lang w:bidi="ru-RU"/>
              </w:rPr>
              <w:t>право,</w:t>
            </w:r>
            <w:r w:rsidRPr="00A82299">
              <w:rPr>
                <w:sz w:val="22"/>
                <w:szCs w:val="22"/>
                <w:lang w:bidi="ru-RU"/>
              </w:rPr>
              <w:t xml:space="preserve"> как комплексная отрасль российского права. Система и структура энергетического законодательства. Правовые основы организации отраслей и рынков энергетики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A8229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82299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A8229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82299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A8229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A8229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82299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99BC57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258F6C" w14:textId="77777777" w:rsidR="004475DA" w:rsidRPr="00A8229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82299">
              <w:rPr>
                <w:rFonts w:ascii="Times New Roman" w:hAnsi="Times New Roman" w:cs="Times New Roman"/>
                <w:lang w:bidi="ru-RU"/>
              </w:rPr>
              <w:t>Тема 2. Правовой режим деятельности энергетических компаний.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FBD929" w14:textId="77777777" w:rsidR="004475DA" w:rsidRPr="00A8229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82299">
              <w:rPr>
                <w:sz w:val="22"/>
                <w:szCs w:val="22"/>
                <w:lang w:bidi="ru-RU"/>
              </w:rPr>
              <w:t>Субъекты правовых отношений в сфере энергетики. Организационно-правовые формы лиц, осуществляющих деятельность на энергетических рынках. Особенности создания и реорганизации, прекращения деятельности. Формы объединений участников правоотношений, складывающихся в сфере энергетики, функций объединений и пределы ограничения их деятельности. Место компаний и корпораций среди субъектов энергетического права. Групповое аудиторное задание – составление таблицы «Субъекты правовых отношений в сфере энергетики».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C6B2D7" w14:textId="77777777" w:rsidR="004475DA" w:rsidRPr="00A8229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8229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C7BDBE" w14:textId="77777777" w:rsidR="004475DA" w:rsidRPr="00A8229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8229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C70CF2" w14:textId="77777777" w:rsidR="004475DA" w:rsidRPr="00A8229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488179" w14:textId="77777777" w:rsidR="004475DA" w:rsidRPr="00A8229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82299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7D3A3F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F33D27" w14:textId="77777777" w:rsidR="004475DA" w:rsidRPr="00A8229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82299">
              <w:rPr>
                <w:rFonts w:ascii="Times New Roman" w:hAnsi="Times New Roman" w:cs="Times New Roman"/>
                <w:lang w:bidi="ru-RU"/>
              </w:rPr>
              <w:t>Тема 3. Обязательства и ответственность энергетических компаний.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7DA942" w14:textId="77777777" w:rsidR="004475DA" w:rsidRPr="00A8229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82299">
              <w:rPr>
                <w:sz w:val="22"/>
                <w:szCs w:val="22"/>
                <w:lang w:bidi="ru-RU"/>
              </w:rPr>
              <w:t xml:space="preserve">Виды ответственности за ненадлежащую деятельность в сфере </w:t>
            </w:r>
            <w:proofErr w:type="gramStart"/>
            <w:r w:rsidRPr="00A82299">
              <w:rPr>
                <w:sz w:val="22"/>
                <w:szCs w:val="22"/>
                <w:lang w:bidi="ru-RU"/>
              </w:rPr>
              <w:t>энерге-тики</w:t>
            </w:r>
            <w:proofErr w:type="gramEnd"/>
            <w:r w:rsidRPr="00A82299">
              <w:rPr>
                <w:sz w:val="22"/>
                <w:szCs w:val="22"/>
                <w:lang w:bidi="ru-RU"/>
              </w:rPr>
              <w:t xml:space="preserve">. Договорные и деликтные обязательства энергетических компаний. Договор как основание возникновения обязательств. Специфика договорного обеспечения деятельности энергетических компаний. Договор энергоснабжения. Договор о проведении энергетического обследования (энергоаудита). Энергосервисный договор. Договорное сопровождение инвестиций и финансирования </w:t>
            </w:r>
            <w:proofErr w:type="gramStart"/>
            <w:r w:rsidRPr="00A82299">
              <w:rPr>
                <w:sz w:val="22"/>
                <w:szCs w:val="22"/>
                <w:lang w:bidi="ru-RU"/>
              </w:rPr>
              <w:t>деятельно-сти</w:t>
            </w:r>
            <w:proofErr w:type="gramEnd"/>
            <w:r w:rsidRPr="00A82299">
              <w:rPr>
                <w:sz w:val="22"/>
                <w:szCs w:val="22"/>
                <w:lang w:bidi="ru-RU"/>
              </w:rPr>
              <w:t xml:space="preserve"> в сфере энергетики. Природа инвестиционных соглашений. Инвестиционные соглашения в сфере энергоснабжения: стороны, условия, содержание.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D30346" w14:textId="77777777" w:rsidR="004475DA" w:rsidRPr="00A8229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8229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31540C" w14:textId="77777777" w:rsidR="004475DA" w:rsidRPr="00A8229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8229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720C01" w14:textId="77777777" w:rsidR="004475DA" w:rsidRPr="00A8229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434C51" w14:textId="77777777" w:rsidR="004475DA" w:rsidRPr="00A8229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82299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CE9173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46A509" w14:textId="77777777" w:rsidR="004475DA" w:rsidRPr="00A8229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82299">
              <w:rPr>
                <w:rFonts w:ascii="Times New Roman" w:hAnsi="Times New Roman" w:cs="Times New Roman"/>
                <w:lang w:bidi="ru-RU"/>
              </w:rPr>
              <w:t>Тема 4. Государственный контроль и надзор в сфере энергетики, правовые основы энергосбережения и повышения энергоэффективности компаний.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35FD71" w14:textId="77777777" w:rsidR="004475DA" w:rsidRPr="00A8229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82299">
              <w:rPr>
                <w:sz w:val="22"/>
                <w:szCs w:val="22"/>
                <w:lang w:bidi="ru-RU"/>
              </w:rPr>
              <w:t>Органы власти, осуществляющие контроль и надзор. Принципы осуществления контроля и надзора. Ответственность за нарушение энергетического законодательства. Понятие деятельности по энергосбережению. Правовой опыт иностранных государств в сфере энергосбережения. Энергосбережения как основа поддержания энергетической безопасности. Правовые стимулы повышения энергоэффективности. Правовой статус энергосервисной компании. Естественные монополии. Антимонопольное регулирование и обеспечение конкуренции в сфере энергетики.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48DA94" w14:textId="77777777" w:rsidR="004475DA" w:rsidRPr="00A8229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8229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F62346" w14:textId="77777777" w:rsidR="004475DA" w:rsidRPr="00A8229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82299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B42786" w14:textId="77777777" w:rsidR="004475DA" w:rsidRPr="00A8229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5CF327" w14:textId="77777777" w:rsidR="004475DA" w:rsidRPr="00A8229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82299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0BAF0E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2BFF6F" w14:textId="77777777" w:rsidR="004475DA" w:rsidRPr="00A8229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82299">
              <w:rPr>
                <w:rFonts w:ascii="Times New Roman" w:hAnsi="Times New Roman" w:cs="Times New Roman"/>
                <w:lang w:bidi="ru-RU"/>
              </w:rPr>
              <w:t>Тема 5. Правовое регулирование деятельности энергетических компаний в международных отношениях.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F2FB20" w14:textId="77777777" w:rsidR="004475DA" w:rsidRPr="00A8229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82299">
              <w:rPr>
                <w:sz w:val="22"/>
                <w:szCs w:val="22"/>
                <w:lang w:bidi="ru-RU"/>
              </w:rPr>
              <w:t xml:space="preserve">Участие Российской Федерации в международных энергетических организациях. Коллизионность положений нормативных актов международных организаций с участие России, применяемых в сфере энергетической деятельности. Трансграничные правоотношения в сфере развития энергетики. Международное инвестиционное право в сфере энергетической деятельности. Право международной безопасности в сфере энергетической деятельности Современные проблемы универсальной и региональной безопасности в сфере энергетики. Международное экологическое право в сфере энергетической </w:t>
            </w:r>
            <w:proofErr w:type="gramStart"/>
            <w:r w:rsidRPr="00A82299">
              <w:rPr>
                <w:sz w:val="22"/>
                <w:szCs w:val="22"/>
                <w:lang w:bidi="ru-RU"/>
              </w:rPr>
              <w:t>деятель-ности</w:t>
            </w:r>
            <w:proofErr w:type="gramEnd"/>
            <w:r w:rsidRPr="00A82299">
              <w:rPr>
                <w:sz w:val="22"/>
                <w:szCs w:val="22"/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98BE23" w14:textId="77777777" w:rsidR="004475DA" w:rsidRPr="00A8229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8229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C31171" w14:textId="77777777" w:rsidR="004475DA" w:rsidRPr="00A8229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82299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80F5E4" w14:textId="77777777" w:rsidR="004475DA" w:rsidRPr="00A8229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65FD81" w14:textId="77777777" w:rsidR="004475DA" w:rsidRPr="00A8229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82299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A0BC9D6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EB8290D" w14:textId="77777777" w:rsidR="00313ACD" w:rsidRPr="00A82299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82299">
              <w:rPr>
                <w:rFonts w:ascii="Times New Roman" w:hAnsi="Times New Roman" w:cs="Times New Roman"/>
                <w:b/>
                <w:lang w:bidi="ru-RU"/>
              </w:rPr>
              <w:t>Раздел II. HR-технологии управления энергетической компанией.</w:t>
            </w:r>
          </w:p>
        </w:tc>
      </w:tr>
      <w:tr w:rsidR="005B37A7" w:rsidRPr="005B37A7" w14:paraId="14030C5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4B0929" w14:textId="77777777" w:rsidR="004475DA" w:rsidRPr="00A8229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82299">
              <w:rPr>
                <w:rFonts w:ascii="Times New Roman" w:hAnsi="Times New Roman" w:cs="Times New Roman"/>
                <w:lang w:bidi="ru-RU"/>
              </w:rPr>
              <w:t>Тема 6. Основные направления кадровой политики в энергетической отрасли.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AB2B75" w14:textId="77777777" w:rsidR="004475DA" w:rsidRPr="00A8229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82299">
              <w:rPr>
                <w:sz w:val="22"/>
                <w:szCs w:val="22"/>
                <w:lang w:bidi="ru-RU"/>
              </w:rPr>
              <w:t xml:space="preserve">Кадровая политика. Профессиональные стандарты, инновационные технологии подготовки кадров. Стратегии управления персоналом. </w:t>
            </w:r>
            <w:proofErr w:type="gramStart"/>
            <w:r w:rsidRPr="00A82299">
              <w:rPr>
                <w:sz w:val="22"/>
                <w:szCs w:val="22"/>
                <w:lang w:bidi="ru-RU"/>
              </w:rPr>
              <w:t>Между-народные</w:t>
            </w:r>
            <w:proofErr w:type="gramEnd"/>
            <w:r w:rsidRPr="00A82299">
              <w:rPr>
                <w:sz w:val="22"/>
                <w:szCs w:val="22"/>
                <w:lang w:bidi="ru-RU"/>
              </w:rPr>
              <w:t xml:space="preserve"> практики управления персоналом. Формирование приоритетов кадровой политики энергетической компании.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AEFEE0" w14:textId="77777777" w:rsidR="004475DA" w:rsidRPr="00A8229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82299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7482E9" w14:textId="77777777" w:rsidR="004475DA" w:rsidRPr="00A8229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82299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CEEC93" w14:textId="77777777" w:rsidR="004475DA" w:rsidRPr="00A8229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56ABA1" w14:textId="77777777" w:rsidR="004475DA" w:rsidRPr="00A8229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82299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76D317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FE338F" w14:textId="77777777" w:rsidR="004475DA" w:rsidRPr="00A8229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82299">
              <w:rPr>
                <w:rFonts w:ascii="Times New Roman" w:hAnsi="Times New Roman" w:cs="Times New Roman"/>
                <w:lang w:bidi="ru-RU"/>
              </w:rPr>
              <w:t>Тема 7. Организационно-правовые технологии найма персонала энергетической компании.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0CE4BE" w14:textId="77777777" w:rsidR="004475DA" w:rsidRPr="00A8229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82299">
              <w:rPr>
                <w:sz w:val="22"/>
                <w:szCs w:val="22"/>
                <w:lang w:bidi="ru-RU"/>
              </w:rPr>
              <w:t>HR-технологии планирования численности и состава работников. Маркетинг персонала. Современные персонал-технологии по привлечению, набору и отбору работников для энергетической компании.  Наём персонала. Совершенствование условий труда, режимов работы и отдыха. Нормирование и регламентация работы. Документационные технологии работы с персоналом.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B0272A" w14:textId="77777777" w:rsidR="004475DA" w:rsidRPr="00A8229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8229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FDB3D70" w14:textId="77777777" w:rsidR="004475DA" w:rsidRPr="00A8229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8229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D0E0F5" w14:textId="77777777" w:rsidR="004475DA" w:rsidRPr="00A8229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52E6CE" w14:textId="77777777" w:rsidR="004475DA" w:rsidRPr="00A8229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82299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FE2338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0FB11F" w14:textId="77777777" w:rsidR="004475DA" w:rsidRPr="00A8229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82299">
              <w:rPr>
                <w:rFonts w:ascii="Times New Roman" w:hAnsi="Times New Roman" w:cs="Times New Roman"/>
                <w:lang w:bidi="ru-RU"/>
              </w:rPr>
              <w:t>Тема 8. Современные HR-технологии по адаптации и мотивации персонала энергетической компании.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0AB4A6" w14:textId="77777777" w:rsidR="004475DA" w:rsidRPr="00A8229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82299">
              <w:rPr>
                <w:sz w:val="22"/>
                <w:szCs w:val="22"/>
                <w:lang w:bidi="ru-RU"/>
              </w:rPr>
              <w:t>HR-технологии по адаптации работников энергетической компании. Система наставничества. Проблема дезадаптации и текучести. Принципы и методы стимулирования труда персонала. Возможности повышения мотивации персонала энергетической компании.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C11B99" w14:textId="77777777" w:rsidR="004475DA" w:rsidRPr="00A8229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8229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4C8784" w14:textId="77777777" w:rsidR="004475DA" w:rsidRPr="00A8229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8229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F778A4" w14:textId="77777777" w:rsidR="004475DA" w:rsidRPr="00A8229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DC136F" w14:textId="77777777" w:rsidR="004475DA" w:rsidRPr="00A8229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82299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ACCE70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DEE62F" w14:textId="77777777" w:rsidR="004475DA" w:rsidRPr="00A8229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82299">
              <w:rPr>
                <w:rFonts w:ascii="Times New Roman" w:hAnsi="Times New Roman" w:cs="Times New Roman"/>
                <w:lang w:bidi="ru-RU"/>
              </w:rPr>
              <w:t>Тема 9. HR-технологии развития персонала энергетической компании.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316F65" w14:textId="77777777" w:rsidR="004475DA" w:rsidRPr="00A8229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82299">
              <w:rPr>
                <w:sz w:val="22"/>
                <w:szCs w:val="22"/>
                <w:lang w:bidi="ru-RU"/>
              </w:rPr>
              <w:t>Профессиональные компетенции: структура, содержание, особенности развития в различных сферах профессиональной деятельности. Управление профессиональными компетенциями. Технологии обучения – подготовка, переподготовка, повышение квалификации персонала энергетической компании. Планирование карьеры работников  энергетической компании. Кадровый резерв и технологии ротации.  Технологии формирования и поддержки гармоничного социально-психологического климата в коллективе. Миссия, цель и стратегии развития  энергетической компании. Организационная культура и организационное поведение. Лидерство и деловые коммуникации. Формирование коммуникативной компетентности персонала организации. Мультикультурные коллективы. Управление лояльностью персонала. Создание деловой команды. Кросс-функциональная команда. Управление конфликтами в энергетической компании. Стратегии, формы и способы управления конфликтами в организации. Профилактика конфликтов как самая эффективная форма управления конфликтов. Основные причины конфликтов в организациях энергетической отрасли. Роль руководителя энергетической компании в минимизации последствий деструктивных конфликтов.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8B32C2" w14:textId="77777777" w:rsidR="004475DA" w:rsidRPr="00A8229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8229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2717BE" w14:textId="77777777" w:rsidR="004475DA" w:rsidRPr="00A8229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8229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C690A4" w14:textId="77777777" w:rsidR="004475DA" w:rsidRPr="00A8229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A7BB66" w14:textId="77777777" w:rsidR="004475DA" w:rsidRPr="00A8229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82299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E8E75F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C819D6" w14:textId="77777777" w:rsidR="004475DA" w:rsidRPr="00A8229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82299">
              <w:rPr>
                <w:rFonts w:ascii="Times New Roman" w:hAnsi="Times New Roman" w:cs="Times New Roman"/>
                <w:lang w:bidi="ru-RU"/>
              </w:rPr>
              <w:t>Тема 10. Современные HR-технологии по аттестации, оценке и контролю деятельностью персонала.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94115E" w14:textId="77777777" w:rsidR="004475DA" w:rsidRPr="00A8229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82299">
              <w:rPr>
                <w:sz w:val="22"/>
                <w:szCs w:val="22"/>
                <w:lang w:bidi="ru-RU"/>
              </w:rPr>
              <w:t xml:space="preserve">Технологии оценки и аттестации персонала. Оценка эффективности труда различных профессионально-квалификационных  групп  персонала. Кадровый аудит и контроллинг персонала.  Безопасность и риски в системе управления персоналом энергетической компании. Методы оценки рисков в персонал-технологиях. Риски </w:t>
            </w:r>
            <w:proofErr w:type="gramStart"/>
            <w:r w:rsidRPr="00A82299">
              <w:rPr>
                <w:sz w:val="22"/>
                <w:szCs w:val="22"/>
                <w:lang w:bidi="ru-RU"/>
              </w:rPr>
              <w:t>пси-хофизиологических</w:t>
            </w:r>
            <w:proofErr w:type="gramEnd"/>
            <w:r w:rsidRPr="00A82299">
              <w:rPr>
                <w:sz w:val="22"/>
                <w:szCs w:val="22"/>
                <w:lang w:bidi="ru-RU"/>
              </w:rPr>
              <w:t>, личностных, профессиональных особенностей. Методы управления рисками с персоналом. Технологии выявления  и обеспечения угроз безопасности  энергетической компании, обусловленные рисками в системе управления персоналом.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6B08D5" w14:textId="77777777" w:rsidR="004475DA" w:rsidRPr="00A8229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8229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3EAA60" w14:textId="77777777" w:rsidR="004475DA" w:rsidRPr="00A8229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8229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1AD3EE" w14:textId="77777777" w:rsidR="004475DA" w:rsidRPr="00A8229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412E00" w14:textId="77777777" w:rsidR="004475DA" w:rsidRPr="00A8229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82299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C65489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514966" w14:textId="77777777" w:rsidR="004475DA" w:rsidRPr="00A8229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82299">
              <w:rPr>
                <w:rFonts w:ascii="Times New Roman" w:hAnsi="Times New Roman" w:cs="Times New Roman"/>
                <w:lang w:bidi="ru-RU"/>
              </w:rPr>
              <w:t>Тема 11. Организационно-правовые технологии увольнения персонала энергетической компании.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798367" w14:textId="77777777" w:rsidR="004475DA" w:rsidRPr="00A8229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82299">
              <w:rPr>
                <w:sz w:val="22"/>
                <w:szCs w:val="22"/>
                <w:lang w:bidi="ru-RU"/>
              </w:rPr>
              <w:t>Организационно-правовые, экономические и социально-психологические технологии проведения процедуры увольнения. Сокращение штата и численности работников. Алгоритмы минимизации негативных последствий увольнения для  энергетической компании.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B2ECD8" w14:textId="77777777" w:rsidR="004475DA" w:rsidRPr="00A8229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8229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34FFEC" w14:textId="77777777" w:rsidR="004475DA" w:rsidRPr="00A8229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8229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4AD853" w14:textId="77777777" w:rsidR="004475DA" w:rsidRPr="00A8229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59CEF4" w14:textId="77777777" w:rsidR="004475DA" w:rsidRPr="00A8229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82299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A82299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A82299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A82299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A82299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A82299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A82299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A82299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A8229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A82299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A8229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A82299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A8229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A82299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A8229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A82299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3B44AE83" w:rsidR="006A6696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4E7A7D6" w14:textId="77777777" w:rsidR="00A82299" w:rsidRPr="005B37A7" w:rsidRDefault="00A82299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62"/>
        <w:gridCol w:w="3745"/>
      </w:tblGrid>
      <w:tr w:rsidR="00262CF0" w:rsidRPr="00A82299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A82299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82299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A82299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82299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A82299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A8229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82299">
              <w:rPr>
                <w:rFonts w:ascii="Times New Roman" w:hAnsi="Times New Roman" w:cs="Times New Roman"/>
              </w:rPr>
              <w:t xml:space="preserve">Мордовец, Виталий Анатольевич Управление организацией (предприятием) : учебное пособие / </w:t>
            </w:r>
            <w:proofErr w:type="spellStart"/>
            <w:r w:rsidRPr="00A82299">
              <w:rPr>
                <w:rFonts w:ascii="Times New Roman" w:hAnsi="Times New Roman" w:cs="Times New Roman"/>
              </w:rPr>
              <w:t>В.А.Мордовец</w:t>
            </w:r>
            <w:proofErr w:type="spellEnd"/>
            <w:r w:rsidRPr="00A8229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82299">
              <w:rPr>
                <w:rFonts w:ascii="Times New Roman" w:hAnsi="Times New Roman" w:cs="Times New Roman"/>
              </w:rPr>
              <w:t>А.А.Графов</w:t>
            </w:r>
            <w:proofErr w:type="spellEnd"/>
            <w:r w:rsidRPr="00A82299">
              <w:rPr>
                <w:rFonts w:ascii="Times New Roman" w:hAnsi="Times New Roman" w:cs="Times New Roman"/>
              </w:rPr>
              <w:t xml:space="preserve"> ; М-во науки и высш. образования</w:t>
            </w:r>
            <w:proofErr w:type="gramStart"/>
            <w:r w:rsidRPr="00A82299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A82299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A82299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A82299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A82299">
              <w:rPr>
                <w:rFonts w:ascii="Times New Roman" w:hAnsi="Times New Roman" w:cs="Times New Roman"/>
              </w:rPr>
              <w:t>экон</w:t>
            </w:r>
            <w:proofErr w:type="spellEnd"/>
            <w:r w:rsidRPr="00A82299">
              <w:rPr>
                <w:rFonts w:ascii="Times New Roman" w:hAnsi="Times New Roman" w:cs="Times New Roman"/>
              </w:rPr>
              <w:t>. ун-т, Каф</w:t>
            </w:r>
            <w:proofErr w:type="gramStart"/>
            <w:r w:rsidRPr="00A82299">
              <w:rPr>
                <w:rFonts w:ascii="Times New Roman" w:hAnsi="Times New Roman" w:cs="Times New Roman"/>
              </w:rPr>
              <w:t>.</w:t>
            </w:r>
            <w:proofErr w:type="gramEnd"/>
            <w:r w:rsidRPr="00A8229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A82299">
              <w:rPr>
                <w:rFonts w:ascii="Times New Roman" w:hAnsi="Times New Roman" w:cs="Times New Roman"/>
              </w:rPr>
              <w:t>э</w:t>
            </w:r>
            <w:proofErr w:type="gramEnd"/>
            <w:r w:rsidRPr="00A82299">
              <w:rPr>
                <w:rFonts w:ascii="Times New Roman" w:hAnsi="Times New Roman" w:cs="Times New Roman"/>
              </w:rPr>
              <w:t>кон</w:t>
            </w:r>
            <w:proofErr w:type="spellEnd"/>
            <w:r w:rsidRPr="00A82299">
              <w:rPr>
                <w:rFonts w:ascii="Times New Roman" w:hAnsi="Times New Roman" w:cs="Times New Roman"/>
              </w:rPr>
              <w:t>. безопасности Санкт-Петербург : Изд-во СПбГЭУ, 2021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A82299" w:rsidRDefault="0038685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A82299">
                <w:rPr>
                  <w:color w:val="00008B"/>
                  <w:u w:val="single"/>
                </w:rPr>
                <w:t>http://opac.unecon.ru/elibrary ... 8F%D1%82%D0%B8%D0%B5%D0%BC.pdf</w:t>
              </w:r>
            </w:hyperlink>
          </w:p>
        </w:tc>
      </w:tr>
      <w:tr w:rsidR="00262CF0" w:rsidRPr="00A82299" w14:paraId="2A60D5C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49DF276" w14:textId="77777777" w:rsidR="00262CF0" w:rsidRPr="00A82299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A82299">
              <w:rPr>
                <w:rFonts w:ascii="Times New Roman" w:hAnsi="Times New Roman" w:cs="Times New Roman"/>
              </w:rPr>
              <w:t xml:space="preserve">Асадов, </w:t>
            </w:r>
            <w:proofErr w:type="spellStart"/>
            <w:r w:rsidRPr="00A82299">
              <w:rPr>
                <w:rFonts w:ascii="Times New Roman" w:hAnsi="Times New Roman" w:cs="Times New Roman"/>
              </w:rPr>
              <w:t>Агамамед</w:t>
            </w:r>
            <w:proofErr w:type="spellEnd"/>
            <w:r w:rsidRPr="00A8229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82299">
              <w:rPr>
                <w:rFonts w:ascii="Times New Roman" w:hAnsi="Times New Roman" w:cs="Times New Roman"/>
              </w:rPr>
              <w:t>Наджаф</w:t>
            </w:r>
            <w:proofErr w:type="spellEnd"/>
            <w:r w:rsidRPr="00A8229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82299">
              <w:rPr>
                <w:rFonts w:ascii="Times New Roman" w:hAnsi="Times New Roman" w:cs="Times New Roman"/>
              </w:rPr>
              <w:t>оглы</w:t>
            </w:r>
            <w:proofErr w:type="spellEnd"/>
            <w:r w:rsidRPr="00A82299">
              <w:rPr>
                <w:rFonts w:ascii="Times New Roman" w:hAnsi="Times New Roman" w:cs="Times New Roman"/>
              </w:rPr>
              <w:t xml:space="preserve">. Управление конфликтами в организации : учебное пособие / </w:t>
            </w:r>
            <w:proofErr w:type="spellStart"/>
            <w:r w:rsidRPr="00A82299">
              <w:rPr>
                <w:rFonts w:ascii="Times New Roman" w:hAnsi="Times New Roman" w:cs="Times New Roman"/>
              </w:rPr>
              <w:t>А.Н.Асадов</w:t>
            </w:r>
            <w:proofErr w:type="spellEnd"/>
            <w:r w:rsidRPr="00A82299">
              <w:rPr>
                <w:rFonts w:ascii="Times New Roman" w:hAnsi="Times New Roman" w:cs="Times New Roman"/>
              </w:rPr>
              <w:t xml:space="preserve"> ; М-во науки и высш. образования</w:t>
            </w:r>
            <w:proofErr w:type="gramStart"/>
            <w:r w:rsidRPr="00A82299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A82299">
              <w:rPr>
                <w:rFonts w:ascii="Times New Roman" w:hAnsi="Times New Roman" w:cs="Times New Roman"/>
              </w:rPr>
              <w:t xml:space="preserve">ос. Федерации, Санкт-Петербургский гос. экономический ун-т, Кафедра упр. персоналом. </w:t>
            </w:r>
            <w:proofErr w:type="spellStart"/>
            <w:r w:rsidRPr="00A82299">
              <w:rPr>
                <w:rFonts w:ascii="Times New Roman" w:hAnsi="Times New Roman" w:cs="Times New Roman"/>
                <w:lang w:val="en-US"/>
              </w:rPr>
              <w:t>Санкт-</w:t>
            </w:r>
            <w:proofErr w:type="gramStart"/>
            <w:r w:rsidRPr="00A82299">
              <w:rPr>
                <w:rFonts w:ascii="Times New Roman" w:hAnsi="Times New Roman" w:cs="Times New Roman"/>
                <w:lang w:val="en-US"/>
              </w:rPr>
              <w:t>Петербург</w:t>
            </w:r>
            <w:proofErr w:type="spellEnd"/>
            <w:r w:rsidRPr="00A82299">
              <w:rPr>
                <w:rFonts w:ascii="Times New Roman" w:hAnsi="Times New Roman" w:cs="Times New Roman"/>
                <w:lang w:val="en-US"/>
              </w:rPr>
              <w:t xml:space="preserve"> :</w:t>
            </w:r>
            <w:proofErr w:type="gramEnd"/>
            <w:r w:rsidRPr="00A8229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82299">
              <w:rPr>
                <w:rFonts w:ascii="Times New Roman" w:hAnsi="Times New Roman" w:cs="Times New Roman"/>
                <w:lang w:val="en-US"/>
              </w:rPr>
              <w:t>Изд-во</w:t>
            </w:r>
            <w:proofErr w:type="spellEnd"/>
            <w:r w:rsidRPr="00A82299">
              <w:rPr>
                <w:rFonts w:ascii="Times New Roman" w:hAnsi="Times New Roman" w:cs="Times New Roman"/>
                <w:lang w:val="en-US"/>
              </w:rPr>
              <w:t xml:space="preserve">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A6B8883" w14:textId="77777777" w:rsidR="00262CF0" w:rsidRPr="00A82299" w:rsidRDefault="0038685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A8229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 w:rsidRPr="00A82299">
                <w:rPr>
                  <w:color w:val="00008B"/>
                  <w:u w:val="single"/>
                </w:rPr>
                <w:t xml:space="preserve">1%D0%B0%D0%B4%D0%BE%D0%B2.pdf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2D20C25" w14:textId="77777777" w:rsidTr="007B550D">
        <w:tc>
          <w:tcPr>
            <w:tcW w:w="9345" w:type="dxa"/>
          </w:tcPr>
          <w:p w14:paraId="5FF69C2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3562058" w14:textId="77777777" w:rsidTr="007B550D">
        <w:tc>
          <w:tcPr>
            <w:tcW w:w="9345" w:type="dxa"/>
          </w:tcPr>
          <w:p w14:paraId="1F2897D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77801E0" w14:textId="77777777" w:rsidTr="007B550D">
        <w:tc>
          <w:tcPr>
            <w:tcW w:w="9345" w:type="dxa"/>
          </w:tcPr>
          <w:p w14:paraId="4A23B8D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6113D66" w14:textId="77777777" w:rsidTr="007B550D">
        <w:tc>
          <w:tcPr>
            <w:tcW w:w="9345" w:type="dxa"/>
          </w:tcPr>
          <w:p w14:paraId="31ECD76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38685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513"/>
        <w:gridCol w:w="2546"/>
      </w:tblGrid>
      <w:tr w:rsidR="002C735C" w:rsidRPr="00A82299" w14:paraId="53424330" w14:textId="77777777" w:rsidTr="00717DEA">
        <w:tc>
          <w:tcPr>
            <w:tcW w:w="7513" w:type="dxa"/>
            <w:shd w:val="clear" w:color="auto" w:fill="auto"/>
          </w:tcPr>
          <w:p w14:paraId="2986F8BC" w14:textId="77777777" w:rsidR="002C735C" w:rsidRPr="00A8229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8229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546" w:type="dxa"/>
            <w:shd w:val="clear" w:color="auto" w:fill="auto"/>
          </w:tcPr>
          <w:p w14:paraId="3A00FEF8" w14:textId="77777777" w:rsidR="002C735C" w:rsidRPr="00A8229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8229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A82299" w14:paraId="3B643305" w14:textId="77777777" w:rsidTr="00717DEA">
        <w:tc>
          <w:tcPr>
            <w:tcW w:w="7513" w:type="dxa"/>
            <w:shd w:val="clear" w:color="auto" w:fill="auto"/>
          </w:tcPr>
          <w:p w14:paraId="30187323" w14:textId="51649087" w:rsidR="002C735C" w:rsidRPr="00A8229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82299">
              <w:rPr>
                <w:sz w:val="22"/>
                <w:szCs w:val="22"/>
              </w:rPr>
              <w:t xml:space="preserve"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82299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A82299">
              <w:rPr>
                <w:sz w:val="22"/>
                <w:szCs w:val="22"/>
              </w:rPr>
              <w:t xml:space="preserve">  мебель и оборудование: Учебная мебель на 30 посадочных мест, доска меловая 1 шт., тумба, Компьютер </w:t>
            </w:r>
            <w:r w:rsidRPr="00A82299">
              <w:rPr>
                <w:sz w:val="22"/>
                <w:szCs w:val="22"/>
                <w:lang w:val="en-US"/>
              </w:rPr>
              <w:t>Intel</w:t>
            </w:r>
            <w:r w:rsidRPr="00A82299">
              <w:rPr>
                <w:sz w:val="22"/>
                <w:szCs w:val="22"/>
              </w:rPr>
              <w:t xml:space="preserve"> </w:t>
            </w:r>
            <w:r w:rsidRPr="00A82299">
              <w:rPr>
                <w:sz w:val="22"/>
                <w:szCs w:val="22"/>
                <w:lang w:val="en-US"/>
              </w:rPr>
              <w:t>Core</w:t>
            </w:r>
            <w:r w:rsidRPr="00A82299">
              <w:rPr>
                <w:sz w:val="22"/>
                <w:szCs w:val="22"/>
              </w:rPr>
              <w:t xml:space="preserve"> 2 </w:t>
            </w:r>
            <w:r w:rsidRPr="00A82299">
              <w:rPr>
                <w:sz w:val="22"/>
                <w:szCs w:val="22"/>
                <w:lang w:val="en-US"/>
              </w:rPr>
              <w:t>Duo</w:t>
            </w:r>
            <w:r w:rsidRPr="00A82299">
              <w:rPr>
                <w:sz w:val="22"/>
                <w:szCs w:val="22"/>
              </w:rPr>
              <w:t xml:space="preserve"> </w:t>
            </w:r>
            <w:r w:rsidRPr="00A82299">
              <w:rPr>
                <w:sz w:val="22"/>
                <w:szCs w:val="22"/>
                <w:lang w:val="en-US"/>
              </w:rPr>
              <w:t>E</w:t>
            </w:r>
            <w:r w:rsidRPr="00A82299">
              <w:rPr>
                <w:sz w:val="22"/>
                <w:szCs w:val="22"/>
              </w:rPr>
              <w:t>6550 2.3</w:t>
            </w:r>
            <w:proofErr w:type="spellStart"/>
            <w:r w:rsidRPr="00A82299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A82299">
              <w:rPr>
                <w:sz w:val="22"/>
                <w:szCs w:val="22"/>
              </w:rPr>
              <w:t>/2</w:t>
            </w:r>
            <w:r w:rsidRPr="00A82299">
              <w:rPr>
                <w:sz w:val="22"/>
                <w:szCs w:val="22"/>
                <w:lang w:val="en-US"/>
              </w:rPr>
              <w:t>Gb</w:t>
            </w:r>
            <w:r w:rsidRPr="00A82299">
              <w:rPr>
                <w:sz w:val="22"/>
                <w:szCs w:val="22"/>
              </w:rPr>
              <w:t>/80</w:t>
            </w:r>
            <w:r w:rsidRPr="00A82299">
              <w:rPr>
                <w:sz w:val="22"/>
                <w:szCs w:val="22"/>
                <w:lang w:val="en-US"/>
              </w:rPr>
              <w:t>Gb</w:t>
            </w:r>
            <w:r w:rsidRPr="00A82299">
              <w:rPr>
                <w:sz w:val="22"/>
                <w:szCs w:val="22"/>
              </w:rPr>
              <w:t>/.</w:t>
            </w:r>
            <w:r w:rsidRPr="00A82299">
              <w:rPr>
                <w:sz w:val="22"/>
                <w:szCs w:val="22"/>
                <w:lang w:val="en-US"/>
              </w:rPr>
              <w:t>DVD</w:t>
            </w:r>
            <w:r w:rsidRPr="00A82299">
              <w:rPr>
                <w:sz w:val="22"/>
                <w:szCs w:val="22"/>
              </w:rPr>
              <w:t>-</w:t>
            </w:r>
            <w:r w:rsidRPr="00A82299">
              <w:rPr>
                <w:sz w:val="22"/>
                <w:szCs w:val="22"/>
                <w:lang w:val="en-US"/>
              </w:rPr>
              <w:t>ROM</w:t>
            </w:r>
            <w:r w:rsidRPr="00A82299">
              <w:rPr>
                <w:sz w:val="22"/>
                <w:szCs w:val="22"/>
              </w:rPr>
              <w:t xml:space="preserve"> - 1 шт., Проектор цифровой </w:t>
            </w:r>
            <w:r w:rsidRPr="00A82299">
              <w:rPr>
                <w:sz w:val="22"/>
                <w:szCs w:val="22"/>
                <w:lang w:val="en-US"/>
              </w:rPr>
              <w:t>Acer</w:t>
            </w:r>
            <w:r w:rsidRPr="00A82299">
              <w:rPr>
                <w:sz w:val="22"/>
                <w:szCs w:val="22"/>
              </w:rPr>
              <w:t xml:space="preserve"> </w:t>
            </w:r>
            <w:r w:rsidRPr="00A82299">
              <w:rPr>
                <w:sz w:val="22"/>
                <w:szCs w:val="22"/>
                <w:lang w:val="en-US"/>
              </w:rPr>
              <w:t>X</w:t>
            </w:r>
            <w:r w:rsidRPr="00A82299">
              <w:rPr>
                <w:sz w:val="22"/>
                <w:szCs w:val="22"/>
              </w:rPr>
              <w:t xml:space="preserve">1240 - 1 шт., Акустическая система </w:t>
            </w:r>
            <w:r w:rsidRPr="00A82299">
              <w:rPr>
                <w:sz w:val="22"/>
                <w:szCs w:val="22"/>
                <w:lang w:val="en-US"/>
              </w:rPr>
              <w:t>JBL</w:t>
            </w:r>
            <w:r w:rsidRPr="00A82299">
              <w:rPr>
                <w:sz w:val="22"/>
                <w:szCs w:val="22"/>
              </w:rPr>
              <w:t xml:space="preserve"> </w:t>
            </w:r>
            <w:r w:rsidRPr="00A82299">
              <w:rPr>
                <w:sz w:val="22"/>
                <w:szCs w:val="22"/>
                <w:lang w:val="en-US"/>
              </w:rPr>
              <w:t>CONTROL</w:t>
            </w:r>
            <w:r w:rsidRPr="00A82299">
              <w:rPr>
                <w:sz w:val="22"/>
                <w:szCs w:val="22"/>
              </w:rPr>
              <w:t xml:space="preserve"> 25 </w:t>
            </w:r>
            <w:r w:rsidRPr="00A82299">
              <w:rPr>
                <w:sz w:val="22"/>
                <w:szCs w:val="22"/>
                <w:lang w:val="en-US"/>
              </w:rPr>
              <w:t>WH</w:t>
            </w:r>
            <w:r w:rsidRPr="00A82299">
              <w:rPr>
                <w:sz w:val="22"/>
                <w:szCs w:val="22"/>
              </w:rPr>
              <w:t xml:space="preserve"> - 2 шт., Экран с электроприводом </w:t>
            </w:r>
            <w:r w:rsidRPr="00A82299">
              <w:rPr>
                <w:sz w:val="22"/>
                <w:szCs w:val="22"/>
                <w:lang w:val="en-US"/>
              </w:rPr>
              <w:t>Screen</w:t>
            </w:r>
            <w:r w:rsidRPr="00A82299">
              <w:rPr>
                <w:sz w:val="22"/>
                <w:szCs w:val="22"/>
              </w:rPr>
              <w:t xml:space="preserve"> </w:t>
            </w:r>
            <w:r w:rsidRPr="00A82299">
              <w:rPr>
                <w:sz w:val="22"/>
                <w:szCs w:val="22"/>
                <w:lang w:val="en-US"/>
              </w:rPr>
              <w:t>Media</w:t>
            </w:r>
            <w:r w:rsidRPr="00A82299">
              <w:rPr>
                <w:sz w:val="22"/>
                <w:szCs w:val="22"/>
              </w:rPr>
              <w:t xml:space="preserve"> </w:t>
            </w:r>
            <w:r w:rsidRPr="00A82299">
              <w:rPr>
                <w:sz w:val="22"/>
                <w:szCs w:val="22"/>
                <w:lang w:val="en-US"/>
              </w:rPr>
              <w:t>Champion</w:t>
            </w:r>
            <w:r w:rsidRPr="00A82299">
              <w:rPr>
                <w:sz w:val="22"/>
                <w:szCs w:val="22"/>
              </w:rPr>
              <w:t xml:space="preserve"> 203</w:t>
            </w:r>
            <w:r w:rsidRPr="00A82299">
              <w:rPr>
                <w:sz w:val="22"/>
                <w:szCs w:val="22"/>
                <w:lang w:val="en-US"/>
              </w:rPr>
              <w:t>x</w:t>
            </w:r>
            <w:r w:rsidRPr="00A82299">
              <w:rPr>
                <w:sz w:val="22"/>
                <w:szCs w:val="22"/>
              </w:rPr>
              <w:t>153</w:t>
            </w:r>
            <w:r w:rsidRPr="00A82299">
              <w:rPr>
                <w:sz w:val="22"/>
                <w:szCs w:val="22"/>
                <w:lang w:val="en-US"/>
              </w:rPr>
              <w:t>cm</w:t>
            </w:r>
            <w:r w:rsidRPr="00A82299">
              <w:rPr>
                <w:sz w:val="22"/>
                <w:szCs w:val="22"/>
              </w:rPr>
              <w:t xml:space="preserve">. </w:t>
            </w:r>
            <w:r w:rsidRPr="00A82299">
              <w:rPr>
                <w:sz w:val="22"/>
                <w:szCs w:val="22"/>
                <w:lang w:val="en-US"/>
              </w:rPr>
              <w:t>MW</w:t>
            </w:r>
            <w:r w:rsidRPr="00A82299">
              <w:rPr>
                <w:sz w:val="22"/>
                <w:szCs w:val="22"/>
              </w:rPr>
              <w:t xml:space="preserve"> 4:3. 4-уг. корпус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546" w:type="dxa"/>
            <w:shd w:val="clear" w:color="auto" w:fill="auto"/>
          </w:tcPr>
          <w:p w14:paraId="3505D25E" w14:textId="5D1F0636" w:rsidR="002C735C" w:rsidRPr="00A8229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82299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A82299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A82299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A82299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A82299" w14:paraId="331CAC82" w14:textId="77777777" w:rsidTr="00717DEA">
        <w:tc>
          <w:tcPr>
            <w:tcW w:w="7513" w:type="dxa"/>
            <w:shd w:val="clear" w:color="auto" w:fill="auto"/>
          </w:tcPr>
          <w:p w14:paraId="3E6D52DD" w14:textId="77777777" w:rsidR="002C735C" w:rsidRPr="00A8229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82299">
              <w:rPr>
                <w:sz w:val="22"/>
                <w:szCs w:val="22"/>
              </w:rPr>
              <w:t xml:space="preserve">Ауд. 211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82299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A82299">
              <w:rPr>
                <w:sz w:val="22"/>
                <w:szCs w:val="22"/>
              </w:rPr>
              <w:t xml:space="preserve">  мебель и оборудование: Учебная мебель на 38 посадочных мест, доска меловая 1 шт., тумба, Компьютер </w:t>
            </w:r>
            <w:r w:rsidRPr="00A82299">
              <w:rPr>
                <w:sz w:val="22"/>
                <w:szCs w:val="22"/>
                <w:lang w:val="en-US"/>
              </w:rPr>
              <w:t>Intel</w:t>
            </w:r>
            <w:r w:rsidRPr="00A82299">
              <w:rPr>
                <w:sz w:val="22"/>
                <w:szCs w:val="22"/>
              </w:rPr>
              <w:t xml:space="preserve"> </w:t>
            </w:r>
            <w:r w:rsidRPr="00A82299">
              <w:rPr>
                <w:sz w:val="22"/>
                <w:szCs w:val="22"/>
                <w:lang w:val="en-US"/>
              </w:rPr>
              <w:t>Core</w:t>
            </w:r>
            <w:r w:rsidRPr="00A82299">
              <w:rPr>
                <w:sz w:val="22"/>
                <w:szCs w:val="22"/>
              </w:rPr>
              <w:t xml:space="preserve"> 2 </w:t>
            </w:r>
            <w:r w:rsidRPr="00A82299">
              <w:rPr>
                <w:sz w:val="22"/>
                <w:szCs w:val="22"/>
                <w:lang w:val="en-US"/>
              </w:rPr>
              <w:t>Duo</w:t>
            </w:r>
            <w:r w:rsidRPr="00A82299">
              <w:rPr>
                <w:sz w:val="22"/>
                <w:szCs w:val="22"/>
              </w:rPr>
              <w:t xml:space="preserve"> </w:t>
            </w:r>
            <w:r w:rsidRPr="00A82299">
              <w:rPr>
                <w:sz w:val="22"/>
                <w:szCs w:val="22"/>
                <w:lang w:val="en-US"/>
              </w:rPr>
              <w:t>E</w:t>
            </w:r>
            <w:r w:rsidRPr="00A82299">
              <w:rPr>
                <w:sz w:val="22"/>
                <w:szCs w:val="22"/>
              </w:rPr>
              <w:t>7300 2,6</w:t>
            </w:r>
            <w:proofErr w:type="spellStart"/>
            <w:r w:rsidRPr="00A82299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A82299">
              <w:rPr>
                <w:sz w:val="22"/>
                <w:szCs w:val="22"/>
              </w:rPr>
              <w:t>/2</w:t>
            </w:r>
            <w:r w:rsidRPr="00A82299">
              <w:rPr>
                <w:sz w:val="22"/>
                <w:szCs w:val="22"/>
                <w:lang w:val="en-US"/>
              </w:rPr>
              <w:t>Gb</w:t>
            </w:r>
            <w:r w:rsidRPr="00A82299">
              <w:rPr>
                <w:sz w:val="22"/>
                <w:szCs w:val="22"/>
              </w:rPr>
              <w:t>/120</w:t>
            </w:r>
            <w:r w:rsidRPr="00A82299">
              <w:rPr>
                <w:sz w:val="22"/>
                <w:szCs w:val="22"/>
                <w:lang w:val="en-US"/>
              </w:rPr>
              <w:t>Gb</w:t>
            </w:r>
            <w:r w:rsidRPr="00A82299">
              <w:rPr>
                <w:sz w:val="22"/>
                <w:szCs w:val="22"/>
              </w:rPr>
              <w:t xml:space="preserve"> - 1 шт., Проектор А</w:t>
            </w:r>
            <w:proofErr w:type="spellStart"/>
            <w:r w:rsidRPr="00A82299">
              <w:rPr>
                <w:sz w:val="22"/>
                <w:szCs w:val="22"/>
                <w:lang w:val="en-US"/>
              </w:rPr>
              <w:t>ser</w:t>
            </w:r>
            <w:proofErr w:type="spellEnd"/>
            <w:r w:rsidRPr="00A82299">
              <w:rPr>
                <w:sz w:val="22"/>
                <w:szCs w:val="22"/>
              </w:rPr>
              <w:t xml:space="preserve"> </w:t>
            </w:r>
            <w:r w:rsidRPr="00A82299">
              <w:rPr>
                <w:sz w:val="22"/>
                <w:szCs w:val="22"/>
                <w:lang w:val="en-US"/>
              </w:rPr>
              <w:t>P</w:t>
            </w:r>
            <w:r w:rsidRPr="00A82299">
              <w:rPr>
                <w:sz w:val="22"/>
                <w:szCs w:val="22"/>
              </w:rPr>
              <w:t>7270</w:t>
            </w:r>
            <w:proofErr w:type="spellStart"/>
            <w:r w:rsidRPr="00A8229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82299">
              <w:rPr>
                <w:sz w:val="22"/>
                <w:szCs w:val="22"/>
              </w:rPr>
              <w:t xml:space="preserve"> - 1 шт., Экран с электроприводом </w:t>
            </w:r>
            <w:r w:rsidRPr="00A82299">
              <w:rPr>
                <w:sz w:val="22"/>
                <w:szCs w:val="22"/>
                <w:lang w:val="en-US"/>
              </w:rPr>
              <w:t>Screen</w:t>
            </w:r>
            <w:r w:rsidRPr="00A82299">
              <w:rPr>
                <w:sz w:val="22"/>
                <w:szCs w:val="22"/>
              </w:rPr>
              <w:t xml:space="preserve"> </w:t>
            </w:r>
            <w:r w:rsidRPr="00A82299">
              <w:rPr>
                <w:sz w:val="22"/>
                <w:szCs w:val="22"/>
                <w:lang w:val="en-US"/>
              </w:rPr>
              <w:t>Media</w:t>
            </w:r>
            <w:r w:rsidRPr="00A82299">
              <w:rPr>
                <w:sz w:val="22"/>
                <w:szCs w:val="22"/>
              </w:rPr>
              <w:t xml:space="preserve"> </w:t>
            </w:r>
            <w:r w:rsidRPr="00A82299">
              <w:rPr>
                <w:sz w:val="22"/>
                <w:szCs w:val="22"/>
                <w:lang w:val="en-US"/>
              </w:rPr>
              <w:t>Champion</w:t>
            </w:r>
            <w:r w:rsidRPr="00A82299">
              <w:rPr>
                <w:sz w:val="22"/>
                <w:szCs w:val="22"/>
              </w:rPr>
              <w:t xml:space="preserve"> 203</w:t>
            </w:r>
            <w:r w:rsidRPr="00A82299">
              <w:rPr>
                <w:sz w:val="22"/>
                <w:szCs w:val="22"/>
                <w:lang w:val="en-US"/>
              </w:rPr>
              <w:t>x</w:t>
            </w:r>
            <w:r w:rsidRPr="00A82299">
              <w:rPr>
                <w:sz w:val="22"/>
                <w:szCs w:val="22"/>
              </w:rPr>
              <w:t>153</w:t>
            </w:r>
            <w:r w:rsidRPr="00A82299">
              <w:rPr>
                <w:sz w:val="22"/>
                <w:szCs w:val="22"/>
                <w:lang w:val="en-US"/>
              </w:rPr>
              <w:t>cm</w:t>
            </w:r>
            <w:r w:rsidRPr="00A82299">
              <w:rPr>
                <w:sz w:val="22"/>
                <w:szCs w:val="22"/>
              </w:rPr>
              <w:t xml:space="preserve">. </w:t>
            </w:r>
            <w:r w:rsidRPr="00A82299">
              <w:rPr>
                <w:sz w:val="22"/>
                <w:szCs w:val="22"/>
                <w:lang w:val="en-US"/>
              </w:rPr>
              <w:t>MW</w:t>
            </w:r>
            <w:r w:rsidRPr="00A82299">
              <w:rPr>
                <w:sz w:val="22"/>
                <w:szCs w:val="22"/>
              </w:rPr>
              <w:t xml:space="preserve"> 4:3. 4-уг. корпус - 1 шт., Акустическая система </w:t>
            </w:r>
            <w:r w:rsidRPr="00A82299">
              <w:rPr>
                <w:sz w:val="22"/>
                <w:szCs w:val="22"/>
                <w:lang w:val="en-US"/>
              </w:rPr>
              <w:t>JBL</w:t>
            </w:r>
            <w:r w:rsidRPr="00A82299">
              <w:rPr>
                <w:sz w:val="22"/>
                <w:szCs w:val="22"/>
              </w:rPr>
              <w:t xml:space="preserve"> </w:t>
            </w:r>
            <w:r w:rsidRPr="00A82299">
              <w:rPr>
                <w:sz w:val="22"/>
                <w:szCs w:val="22"/>
                <w:lang w:val="en-US"/>
              </w:rPr>
              <w:t>CONTROL</w:t>
            </w:r>
            <w:r w:rsidRPr="00A82299">
              <w:rPr>
                <w:sz w:val="22"/>
                <w:szCs w:val="22"/>
              </w:rPr>
              <w:t xml:space="preserve"> 25 </w:t>
            </w:r>
            <w:r w:rsidRPr="00A82299">
              <w:rPr>
                <w:sz w:val="22"/>
                <w:szCs w:val="22"/>
                <w:lang w:val="en-US"/>
              </w:rPr>
              <w:t>WH</w:t>
            </w:r>
            <w:r w:rsidRPr="00A82299">
              <w:rPr>
                <w:sz w:val="22"/>
                <w:szCs w:val="22"/>
              </w:rPr>
              <w:t xml:space="preserve"> (пара колонок) - 1 шт., Микшер усилитель ТА-1120-1шт. в </w:t>
            </w:r>
            <w:proofErr w:type="spellStart"/>
            <w:r w:rsidRPr="00A82299">
              <w:rPr>
                <w:sz w:val="22"/>
                <w:szCs w:val="22"/>
              </w:rPr>
              <w:t>комплектк</w:t>
            </w:r>
            <w:proofErr w:type="spellEnd"/>
            <w:r w:rsidRPr="00A82299">
              <w:rPr>
                <w:sz w:val="22"/>
                <w:szCs w:val="22"/>
              </w:rPr>
              <w:t xml:space="preserve"> с </w:t>
            </w:r>
            <w:r w:rsidRPr="00A82299">
              <w:rPr>
                <w:sz w:val="22"/>
                <w:szCs w:val="22"/>
                <w:lang w:val="en-US"/>
              </w:rPr>
              <w:t>Behringer</w:t>
            </w:r>
            <w:r w:rsidRPr="00A82299">
              <w:rPr>
                <w:sz w:val="22"/>
                <w:szCs w:val="22"/>
              </w:rPr>
              <w:t xml:space="preserve"> </w:t>
            </w:r>
            <w:r w:rsidRPr="00A82299">
              <w:rPr>
                <w:sz w:val="22"/>
                <w:szCs w:val="22"/>
                <w:lang w:val="en-US"/>
              </w:rPr>
              <w:t>XM</w:t>
            </w:r>
            <w:r w:rsidRPr="00A82299">
              <w:rPr>
                <w:sz w:val="22"/>
                <w:szCs w:val="22"/>
              </w:rPr>
              <w:t xml:space="preserve">8500 </w:t>
            </w:r>
            <w:r w:rsidRPr="00A82299">
              <w:rPr>
                <w:sz w:val="22"/>
                <w:szCs w:val="22"/>
                <w:lang w:val="en-US"/>
              </w:rPr>
              <w:t>ULTRAVOICE</w:t>
            </w:r>
            <w:r w:rsidRPr="00A82299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546" w:type="dxa"/>
            <w:shd w:val="clear" w:color="auto" w:fill="auto"/>
          </w:tcPr>
          <w:p w14:paraId="0310B5D7" w14:textId="77777777" w:rsidR="002C735C" w:rsidRPr="00A8229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82299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A82299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A82299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A82299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A82299" w14:paraId="77862AAD" w14:textId="77777777" w:rsidTr="00717DEA">
        <w:tc>
          <w:tcPr>
            <w:tcW w:w="7513" w:type="dxa"/>
            <w:shd w:val="clear" w:color="auto" w:fill="auto"/>
          </w:tcPr>
          <w:p w14:paraId="6E12C1EE" w14:textId="77777777" w:rsidR="002C735C" w:rsidRPr="00A8229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82299">
              <w:rPr>
                <w:sz w:val="22"/>
                <w:szCs w:val="22"/>
              </w:rPr>
              <w:t xml:space="preserve">Ауд. 215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82299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A82299">
              <w:rPr>
                <w:sz w:val="22"/>
                <w:szCs w:val="22"/>
              </w:rPr>
              <w:t xml:space="preserve">  мебель и оборудование: Учебная мебель на 13 посадочных мест, рабочее место преподавателя, доска меловая 1 шт., тумба, стационарный проектор, стационарный экран. Переносной мультимедийный комплект: Ноутбук </w:t>
            </w:r>
            <w:r w:rsidRPr="00A82299">
              <w:rPr>
                <w:sz w:val="22"/>
                <w:szCs w:val="22"/>
                <w:lang w:val="en-US"/>
              </w:rPr>
              <w:t>HP</w:t>
            </w:r>
            <w:r w:rsidRPr="00A82299">
              <w:rPr>
                <w:sz w:val="22"/>
                <w:szCs w:val="22"/>
              </w:rPr>
              <w:t xml:space="preserve"> 250 </w:t>
            </w:r>
            <w:r w:rsidRPr="00A82299">
              <w:rPr>
                <w:sz w:val="22"/>
                <w:szCs w:val="22"/>
                <w:lang w:val="en-US"/>
              </w:rPr>
              <w:t>G</w:t>
            </w:r>
            <w:r w:rsidRPr="00A82299">
              <w:rPr>
                <w:sz w:val="22"/>
                <w:szCs w:val="22"/>
              </w:rPr>
              <w:t>6 1</w:t>
            </w:r>
            <w:r w:rsidRPr="00A82299">
              <w:rPr>
                <w:sz w:val="22"/>
                <w:szCs w:val="22"/>
                <w:lang w:val="en-US"/>
              </w:rPr>
              <w:t>WY</w:t>
            </w:r>
            <w:r w:rsidRPr="00A82299">
              <w:rPr>
                <w:sz w:val="22"/>
                <w:szCs w:val="22"/>
              </w:rPr>
              <w:t>58</w:t>
            </w:r>
            <w:r w:rsidRPr="00A82299">
              <w:rPr>
                <w:sz w:val="22"/>
                <w:szCs w:val="22"/>
                <w:lang w:val="en-US"/>
              </w:rPr>
              <w:t>EA</w:t>
            </w:r>
            <w:r w:rsidRPr="00A82299">
              <w:rPr>
                <w:sz w:val="22"/>
                <w:szCs w:val="22"/>
              </w:rPr>
              <w:t xml:space="preserve">, Мультимедийный проектор </w:t>
            </w:r>
            <w:r w:rsidRPr="00A82299">
              <w:rPr>
                <w:sz w:val="22"/>
                <w:szCs w:val="22"/>
                <w:lang w:val="en-US"/>
              </w:rPr>
              <w:t>LG</w:t>
            </w:r>
            <w:r w:rsidRPr="00A82299">
              <w:rPr>
                <w:sz w:val="22"/>
                <w:szCs w:val="22"/>
              </w:rPr>
              <w:t xml:space="preserve"> </w:t>
            </w:r>
            <w:r w:rsidRPr="00A82299">
              <w:rPr>
                <w:sz w:val="22"/>
                <w:szCs w:val="22"/>
                <w:lang w:val="en-US"/>
              </w:rPr>
              <w:t>PF</w:t>
            </w:r>
            <w:r w:rsidRPr="00A82299">
              <w:rPr>
                <w:sz w:val="22"/>
                <w:szCs w:val="22"/>
              </w:rPr>
              <w:t>1500</w:t>
            </w:r>
            <w:r w:rsidRPr="00A82299">
              <w:rPr>
                <w:sz w:val="22"/>
                <w:szCs w:val="22"/>
                <w:lang w:val="en-US"/>
              </w:rPr>
              <w:t>G</w:t>
            </w:r>
            <w:r w:rsidRPr="00A82299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546" w:type="dxa"/>
            <w:shd w:val="clear" w:color="auto" w:fill="auto"/>
          </w:tcPr>
          <w:p w14:paraId="60A6BBF9" w14:textId="77777777" w:rsidR="002C735C" w:rsidRPr="00A8229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82299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A82299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A82299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A82299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A82299" w14:paraId="566188F1" w14:textId="77777777" w:rsidTr="00717DEA">
        <w:tc>
          <w:tcPr>
            <w:tcW w:w="7513" w:type="dxa"/>
            <w:shd w:val="clear" w:color="auto" w:fill="auto"/>
          </w:tcPr>
          <w:p w14:paraId="71202C46" w14:textId="77777777" w:rsidR="002C735C" w:rsidRPr="00A8229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82299">
              <w:rPr>
                <w:sz w:val="22"/>
                <w:szCs w:val="22"/>
              </w:rPr>
              <w:t xml:space="preserve">Ауд. 401 </w:t>
            </w:r>
            <w:proofErr w:type="spellStart"/>
            <w:r w:rsidRPr="00A82299">
              <w:rPr>
                <w:sz w:val="22"/>
                <w:szCs w:val="22"/>
              </w:rPr>
              <w:t>пом</w:t>
            </w:r>
            <w:proofErr w:type="spellEnd"/>
            <w:r w:rsidRPr="00A82299">
              <w:rPr>
                <w:sz w:val="22"/>
                <w:szCs w:val="22"/>
              </w:rPr>
              <w:t xml:space="preserve"> 3 Лаборатория "Лабораторный </w:t>
            </w:r>
            <w:proofErr w:type="spellStart"/>
            <w:r w:rsidRPr="00A82299">
              <w:rPr>
                <w:sz w:val="22"/>
                <w:szCs w:val="22"/>
              </w:rPr>
              <w:t>комплекс"</w:t>
            </w:r>
            <w:proofErr w:type="gramStart"/>
            <w:r w:rsidRPr="00A82299">
              <w:rPr>
                <w:sz w:val="22"/>
                <w:szCs w:val="22"/>
              </w:rPr>
              <w:t>.С</w:t>
            </w:r>
            <w:proofErr w:type="gramEnd"/>
            <w:r w:rsidRPr="00A82299">
              <w:rPr>
                <w:sz w:val="22"/>
                <w:szCs w:val="22"/>
              </w:rPr>
              <w:t>пециализированная</w:t>
            </w:r>
            <w:proofErr w:type="spellEnd"/>
            <w:r w:rsidRPr="00A82299">
              <w:rPr>
                <w:sz w:val="22"/>
                <w:szCs w:val="22"/>
              </w:rPr>
              <w:t xml:space="preserve">  мебель и оборудование: Учебная мебель на 25 посадочных мест; рабочее место преподавателя; доска меловая 1 шт.; Компьютер </w:t>
            </w:r>
            <w:r w:rsidRPr="00A82299">
              <w:rPr>
                <w:sz w:val="22"/>
                <w:szCs w:val="22"/>
                <w:lang w:val="en-US"/>
              </w:rPr>
              <w:t>Intel</w:t>
            </w:r>
            <w:r w:rsidRPr="00A82299">
              <w:rPr>
                <w:sz w:val="22"/>
                <w:szCs w:val="22"/>
              </w:rPr>
              <w:t xml:space="preserve"> </w:t>
            </w:r>
            <w:r w:rsidRPr="00A82299">
              <w:rPr>
                <w:sz w:val="22"/>
                <w:szCs w:val="22"/>
                <w:lang w:val="en-US"/>
              </w:rPr>
              <w:t>Core</w:t>
            </w:r>
            <w:r w:rsidRPr="00A82299">
              <w:rPr>
                <w:sz w:val="22"/>
                <w:szCs w:val="22"/>
              </w:rPr>
              <w:t xml:space="preserve"> </w:t>
            </w:r>
            <w:proofErr w:type="spellStart"/>
            <w:r w:rsidRPr="00A8229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82299">
              <w:rPr>
                <w:sz w:val="22"/>
                <w:szCs w:val="22"/>
              </w:rPr>
              <w:t xml:space="preserve">5-4460 </w:t>
            </w:r>
            <w:r w:rsidRPr="00A82299">
              <w:rPr>
                <w:sz w:val="22"/>
                <w:szCs w:val="22"/>
                <w:lang w:val="en-US"/>
              </w:rPr>
              <w:t>CPU</w:t>
            </w:r>
            <w:r w:rsidRPr="00A82299">
              <w:rPr>
                <w:sz w:val="22"/>
                <w:szCs w:val="22"/>
              </w:rPr>
              <w:t xml:space="preserve"> @ 3.2</w:t>
            </w:r>
            <w:r w:rsidRPr="00A82299">
              <w:rPr>
                <w:sz w:val="22"/>
                <w:szCs w:val="22"/>
                <w:lang w:val="en-US"/>
              </w:rPr>
              <w:t>GHz</w:t>
            </w:r>
            <w:r w:rsidRPr="00A82299">
              <w:rPr>
                <w:sz w:val="22"/>
                <w:szCs w:val="22"/>
              </w:rPr>
              <w:t>/8</w:t>
            </w:r>
            <w:r w:rsidRPr="00A82299">
              <w:rPr>
                <w:sz w:val="22"/>
                <w:szCs w:val="22"/>
                <w:lang w:val="en-US"/>
              </w:rPr>
              <w:t>Gb</w:t>
            </w:r>
            <w:r w:rsidRPr="00A82299">
              <w:rPr>
                <w:sz w:val="22"/>
                <w:szCs w:val="22"/>
              </w:rPr>
              <w:t>/1</w:t>
            </w:r>
            <w:r w:rsidRPr="00A82299">
              <w:rPr>
                <w:sz w:val="22"/>
                <w:szCs w:val="22"/>
                <w:lang w:val="en-US"/>
              </w:rPr>
              <w:t>Tb</w:t>
            </w:r>
            <w:r w:rsidRPr="00A82299">
              <w:rPr>
                <w:sz w:val="22"/>
                <w:szCs w:val="22"/>
              </w:rPr>
              <w:t>/</w:t>
            </w:r>
            <w:r w:rsidRPr="00A82299">
              <w:rPr>
                <w:sz w:val="22"/>
                <w:szCs w:val="22"/>
                <w:lang w:val="en-US"/>
              </w:rPr>
              <w:t>Samsung</w:t>
            </w:r>
            <w:r w:rsidRPr="00A82299">
              <w:rPr>
                <w:sz w:val="22"/>
                <w:szCs w:val="22"/>
              </w:rPr>
              <w:t xml:space="preserve"> </w:t>
            </w:r>
            <w:r w:rsidRPr="00A82299">
              <w:rPr>
                <w:sz w:val="22"/>
                <w:szCs w:val="22"/>
                <w:lang w:val="en-US"/>
              </w:rPr>
              <w:t>S</w:t>
            </w:r>
            <w:r w:rsidRPr="00A82299">
              <w:rPr>
                <w:sz w:val="22"/>
                <w:szCs w:val="22"/>
              </w:rPr>
              <w:t>23</w:t>
            </w:r>
            <w:r w:rsidRPr="00A82299">
              <w:rPr>
                <w:sz w:val="22"/>
                <w:szCs w:val="22"/>
                <w:lang w:val="en-US"/>
              </w:rPr>
              <w:t>E</w:t>
            </w:r>
            <w:r w:rsidRPr="00A82299">
              <w:rPr>
                <w:sz w:val="22"/>
                <w:szCs w:val="22"/>
              </w:rPr>
              <w:t xml:space="preserve">200 - 21 шт., Ноутбук </w:t>
            </w:r>
            <w:r w:rsidRPr="00A82299">
              <w:rPr>
                <w:sz w:val="22"/>
                <w:szCs w:val="22"/>
                <w:lang w:val="en-US"/>
              </w:rPr>
              <w:t>HP</w:t>
            </w:r>
            <w:r w:rsidRPr="00A82299">
              <w:rPr>
                <w:sz w:val="22"/>
                <w:szCs w:val="22"/>
              </w:rPr>
              <w:t xml:space="preserve"> 250 </w:t>
            </w:r>
            <w:r w:rsidRPr="00A82299">
              <w:rPr>
                <w:sz w:val="22"/>
                <w:szCs w:val="22"/>
                <w:lang w:val="en-US"/>
              </w:rPr>
              <w:t>G</w:t>
            </w:r>
            <w:r w:rsidRPr="00A82299">
              <w:rPr>
                <w:sz w:val="22"/>
                <w:szCs w:val="22"/>
              </w:rPr>
              <w:t>6 1</w:t>
            </w:r>
            <w:r w:rsidRPr="00A82299">
              <w:rPr>
                <w:sz w:val="22"/>
                <w:szCs w:val="22"/>
                <w:lang w:val="en-US"/>
              </w:rPr>
              <w:t>WY</w:t>
            </w:r>
            <w:r w:rsidRPr="00A82299">
              <w:rPr>
                <w:sz w:val="22"/>
                <w:szCs w:val="22"/>
              </w:rPr>
              <w:t>58</w:t>
            </w:r>
            <w:r w:rsidRPr="00A82299">
              <w:rPr>
                <w:sz w:val="22"/>
                <w:szCs w:val="22"/>
                <w:lang w:val="en-US"/>
              </w:rPr>
              <w:t>EA</w:t>
            </w:r>
            <w:r w:rsidRPr="00A82299">
              <w:rPr>
                <w:sz w:val="22"/>
                <w:szCs w:val="22"/>
              </w:rPr>
              <w:t xml:space="preserve"> - 4 шт., Экран напольный в </w:t>
            </w:r>
            <w:proofErr w:type="spellStart"/>
            <w:r w:rsidRPr="00A82299">
              <w:rPr>
                <w:sz w:val="22"/>
                <w:szCs w:val="22"/>
              </w:rPr>
              <w:t>доп</w:t>
            </w:r>
            <w:proofErr w:type="gramStart"/>
            <w:r w:rsidRPr="00A82299">
              <w:rPr>
                <w:sz w:val="22"/>
                <w:szCs w:val="22"/>
              </w:rPr>
              <w:t>.к</w:t>
            </w:r>
            <w:proofErr w:type="gramEnd"/>
            <w:r w:rsidRPr="00A82299">
              <w:rPr>
                <w:sz w:val="22"/>
                <w:szCs w:val="22"/>
              </w:rPr>
              <w:t>омплект</w:t>
            </w:r>
            <w:proofErr w:type="spellEnd"/>
            <w:r w:rsidRPr="00A82299">
              <w:rPr>
                <w:sz w:val="22"/>
                <w:szCs w:val="22"/>
              </w:rPr>
              <w:t xml:space="preserve">. - 1 шт., Мультимедиа-проектор РВ8250 </w:t>
            </w:r>
            <w:r w:rsidRPr="00A82299">
              <w:rPr>
                <w:sz w:val="22"/>
                <w:szCs w:val="22"/>
                <w:lang w:val="en-US"/>
              </w:rPr>
              <w:t>DLP</w:t>
            </w:r>
            <w:r w:rsidRPr="00A82299">
              <w:rPr>
                <w:sz w:val="22"/>
                <w:szCs w:val="22"/>
              </w:rPr>
              <w:t>.3000 - 1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546" w:type="dxa"/>
            <w:shd w:val="clear" w:color="auto" w:fill="auto"/>
          </w:tcPr>
          <w:p w14:paraId="7A4F7C54" w14:textId="77777777" w:rsidR="002C735C" w:rsidRPr="00A8229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82299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A82299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A82299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A82299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A8229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82299">
              <w:rPr>
                <w:sz w:val="23"/>
                <w:szCs w:val="23"/>
              </w:rPr>
              <w:t>Предмет, методы и источники энергетического права. Понятие и место энергетического права в системе права Российской Федерации.</w:t>
            </w:r>
          </w:p>
        </w:tc>
      </w:tr>
      <w:tr w:rsidR="009E6058" w14:paraId="0A97CD7D" w14:textId="77777777" w:rsidTr="00F00293">
        <w:tc>
          <w:tcPr>
            <w:tcW w:w="562" w:type="dxa"/>
          </w:tcPr>
          <w:p w14:paraId="76CF6B1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E4BBCD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82299">
              <w:rPr>
                <w:sz w:val="23"/>
                <w:szCs w:val="23"/>
              </w:rPr>
              <w:t xml:space="preserve">Энергетическое право как комплексная отрасль российского права Система и структура энергетического законодательства. </w:t>
            </w:r>
            <w:proofErr w:type="spellStart"/>
            <w:r>
              <w:rPr>
                <w:sz w:val="23"/>
                <w:szCs w:val="23"/>
                <w:lang w:val="en-US"/>
              </w:rPr>
              <w:t>Правовые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основы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организации </w:t>
            </w:r>
            <w:proofErr w:type="spellStart"/>
            <w:r>
              <w:rPr>
                <w:sz w:val="23"/>
                <w:szCs w:val="23"/>
                <w:lang w:val="en-US"/>
              </w:rPr>
              <w:t>отраслей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рынков энергетики</w:t>
            </w:r>
          </w:p>
        </w:tc>
      </w:tr>
      <w:tr w:rsidR="009E6058" w14:paraId="04461A79" w14:textId="77777777" w:rsidTr="00F00293">
        <w:tc>
          <w:tcPr>
            <w:tcW w:w="562" w:type="dxa"/>
          </w:tcPr>
          <w:p w14:paraId="7CB2D7E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4127CAE" w14:textId="77777777" w:rsidR="009E6058" w:rsidRPr="00A8229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82299">
              <w:rPr>
                <w:sz w:val="23"/>
                <w:szCs w:val="23"/>
              </w:rPr>
              <w:t>Субъекты правовых отношений в сфере энергетики. Организационно-правовые формы лиц, осуществляющих деятельность на энергетических рынках.</w:t>
            </w:r>
          </w:p>
        </w:tc>
      </w:tr>
      <w:tr w:rsidR="009E6058" w14:paraId="250E652E" w14:textId="77777777" w:rsidTr="00F00293">
        <w:tc>
          <w:tcPr>
            <w:tcW w:w="562" w:type="dxa"/>
          </w:tcPr>
          <w:p w14:paraId="10723FC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A060C31" w14:textId="77777777" w:rsidR="009E6058" w:rsidRPr="00A8229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82299">
              <w:rPr>
                <w:sz w:val="23"/>
                <w:szCs w:val="23"/>
              </w:rPr>
              <w:t>Особенности создания и реорганизации, прекращения деятельности.</w:t>
            </w:r>
          </w:p>
        </w:tc>
      </w:tr>
      <w:tr w:rsidR="009E6058" w14:paraId="6750F24F" w14:textId="77777777" w:rsidTr="00F00293">
        <w:tc>
          <w:tcPr>
            <w:tcW w:w="562" w:type="dxa"/>
          </w:tcPr>
          <w:p w14:paraId="344C641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1A879AE" w14:textId="77777777" w:rsidR="009E6058" w:rsidRPr="00A8229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82299">
              <w:rPr>
                <w:sz w:val="23"/>
                <w:szCs w:val="23"/>
              </w:rPr>
              <w:t>Виды ответственности за ненадлежащую деятельность в сфере энергетики.</w:t>
            </w:r>
          </w:p>
        </w:tc>
      </w:tr>
      <w:tr w:rsidR="009E6058" w14:paraId="43C2C9DB" w14:textId="77777777" w:rsidTr="00F00293">
        <w:tc>
          <w:tcPr>
            <w:tcW w:w="562" w:type="dxa"/>
          </w:tcPr>
          <w:p w14:paraId="276CA25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D9C645C" w14:textId="77777777" w:rsidR="009E6058" w:rsidRPr="00A8229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82299">
              <w:rPr>
                <w:sz w:val="23"/>
                <w:szCs w:val="23"/>
              </w:rPr>
              <w:t xml:space="preserve">Договорные и </w:t>
            </w:r>
            <w:proofErr w:type="spellStart"/>
            <w:r w:rsidRPr="00A82299">
              <w:rPr>
                <w:sz w:val="23"/>
                <w:szCs w:val="23"/>
              </w:rPr>
              <w:t>деликтные</w:t>
            </w:r>
            <w:proofErr w:type="spellEnd"/>
            <w:r w:rsidRPr="00A82299">
              <w:rPr>
                <w:sz w:val="23"/>
                <w:szCs w:val="23"/>
              </w:rPr>
              <w:t xml:space="preserve"> обязательства энергетических компаний. Специфика договорного обеспечения деятельности энергетических компаний. Договор энергоснабжения. Договор о проведении энергетического обследования (энергоаудита). </w:t>
            </w:r>
            <w:proofErr w:type="spellStart"/>
            <w:r w:rsidRPr="00A82299">
              <w:rPr>
                <w:sz w:val="23"/>
                <w:szCs w:val="23"/>
              </w:rPr>
              <w:t>Энергосервисный</w:t>
            </w:r>
            <w:proofErr w:type="spellEnd"/>
            <w:r w:rsidRPr="00A82299">
              <w:rPr>
                <w:sz w:val="23"/>
                <w:szCs w:val="23"/>
              </w:rPr>
              <w:t xml:space="preserve"> договор.</w:t>
            </w:r>
          </w:p>
        </w:tc>
      </w:tr>
      <w:tr w:rsidR="009E6058" w14:paraId="1BBB8D09" w14:textId="77777777" w:rsidTr="00F00293">
        <w:tc>
          <w:tcPr>
            <w:tcW w:w="562" w:type="dxa"/>
          </w:tcPr>
          <w:p w14:paraId="22C6A56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9C37DB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82299">
              <w:rPr>
                <w:sz w:val="23"/>
                <w:szCs w:val="23"/>
              </w:rPr>
              <w:t xml:space="preserve">Договорное сопровождение инвестиций и финансирования деятельности в сфере энергетики. </w:t>
            </w:r>
            <w:proofErr w:type="spellStart"/>
            <w:r>
              <w:rPr>
                <w:sz w:val="23"/>
                <w:szCs w:val="23"/>
                <w:lang w:val="en-US"/>
              </w:rPr>
              <w:t>Инвестиционные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соглашения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сфере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энергоснабжения: стороны, условия, содержание.</w:t>
            </w:r>
          </w:p>
        </w:tc>
      </w:tr>
      <w:tr w:rsidR="009E6058" w14:paraId="3173C030" w14:textId="77777777" w:rsidTr="00F00293">
        <w:tc>
          <w:tcPr>
            <w:tcW w:w="562" w:type="dxa"/>
          </w:tcPr>
          <w:p w14:paraId="051E4FC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6E7B0BA" w14:textId="77777777" w:rsidR="009E6058" w:rsidRPr="00A8229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82299">
              <w:rPr>
                <w:sz w:val="23"/>
                <w:szCs w:val="23"/>
              </w:rPr>
              <w:t>Органы власти, осуществляющие контроль и надзор за деятельностью энергетических компаний. Принципы осуществления контроля и надзора. Ответственность за нарушение энергетического законодательства.</w:t>
            </w:r>
          </w:p>
        </w:tc>
      </w:tr>
      <w:tr w:rsidR="009E6058" w14:paraId="103A3A30" w14:textId="77777777" w:rsidTr="00F00293">
        <w:tc>
          <w:tcPr>
            <w:tcW w:w="562" w:type="dxa"/>
          </w:tcPr>
          <w:p w14:paraId="40A0CB9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3AEB3F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82299">
              <w:rPr>
                <w:sz w:val="23"/>
                <w:szCs w:val="23"/>
              </w:rPr>
              <w:t xml:space="preserve">Понятие деятельности по энергосбережению. Правовой опыт иностранных государств в сфере энергосбережения. </w:t>
            </w:r>
            <w:proofErr w:type="spellStart"/>
            <w:r>
              <w:rPr>
                <w:sz w:val="23"/>
                <w:szCs w:val="23"/>
                <w:lang w:val="en-US"/>
              </w:rPr>
              <w:t>Энергосбережение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как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основа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поддержания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энергетической безопасности.</w:t>
            </w:r>
          </w:p>
        </w:tc>
      </w:tr>
      <w:tr w:rsidR="009E6058" w14:paraId="08A1BF41" w14:textId="77777777" w:rsidTr="00F00293">
        <w:tc>
          <w:tcPr>
            <w:tcW w:w="562" w:type="dxa"/>
          </w:tcPr>
          <w:p w14:paraId="24D6ECE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44A1202" w14:textId="77777777" w:rsidR="009E6058" w:rsidRPr="00A8229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82299">
              <w:rPr>
                <w:sz w:val="23"/>
                <w:szCs w:val="23"/>
              </w:rPr>
              <w:t xml:space="preserve">Правовые стимулы повышения энергоэффективности. Правовой статус </w:t>
            </w:r>
            <w:proofErr w:type="spellStart"/>
            <w:r w:rsidRPr="00A82299">
              <w:rPr>
                <w:sz w:val="23"/>
                <w:szCs w:val="23"/>
              </w:rPr>
              <w:t>энергосервисной</w:t>
            </w:r>
            <w:proofErr w:type="spellEnd"/>
            <w:r w:rsidRPr="00A82299">
              <w:rPr>
                <w:sz w:val="23"/>
                <w:szCs w:val="23"/>
              </w:rPr>
              <w:t xml:space="preserve"> компании.</w:t>
            </w:r>
          </w:p>
        </w:tc>
      </w:tr>
      <w:tr w:rsidR="009E6058" w14:paraId="2D375E2D" w14:textId="77777777" w:rsidTr="00F00293">
        <w:tc>
          <w:tcPr>
            <w:tcW w:w="562" w:type="dxa"/>
          </w:tcPr>
          <w:p w14:paraId="4032E30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7B3B4E4A" w14:textId="77777777" w:rsidR="009E6058" w:rsidRPr="00A8229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82299">
              <w:rPr>
                <w:sz w:val="23"/>
                <w:szCs w:val="23"/>
              </w:rPr>
              <w:t>Естественные монополии. Антимонопольное регулирование и обеспечение конкуренции в сфере энергетики.</w:t>
            </w:r>
          </w:p>
        </w:tc>
      </w:tr>
      <w:tr w:rsidR="009E6058" w14:paraId="664B34AD" w14:textId="77777777" w:rsidTr="00F00293">
        <w:tc>
          <w:tcPr>
            <w:tcW w:w="562" w:type="dxa"/>
          </w:tcPr>
          <w:p w14:paraId="4024B06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A9020E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82299">
              <w:rPr>
                <w:sz w:val="23"/>
                <w:szCs w:val="23"/>
              </w:rPr>
              <w:t xml:space="preserve">Участие Российской Федерации в международных энергетических организациях. </w:t>
            </w:r>
            <w:proofErr w:type="spellStart"/>
            <w:r w:rsidRPr="00A82299">
              <w:rPr>
                <w:sz w:val="23"/>
                <w:szCs w:val="23"/>
              </w:rPr>
              <w:t>Коллизионность</w:t>
            </w:r>
            <w:proofErr w:type="spellEnd"/>
            <w:r w:rsidRPr="00A82299">
              <w:rPr>
                <w:sz w:val="23"/>
                <w:szCs w:val="23"/>
              </w:rPr>
              <w:t xml:space="preserve"> положений нормативных актов международных организаций с участием России, применяемых в сфере энергетической деятельности. </w:t>
            </w:r>
            <w:proofErr w:type="spellStart"/>
            <w:r>
              <w:rPr>
                <w:sz w:val="23"/>
                <w:szCs w:val="23"/>
                <w:lang w:val="en-US"/>
              </w:rPr>
              <w:t>Трансграничные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правоотношения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сфере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развития энергетики.</w:t>
            </w:r>
          </w:p>
        </w:tc>
      </w:tr>
      <w:tr w:rsidR="009E6058" w14:paraId="262B30BC" w14:textId="77777777" w:rsidTr="00F00293">
        <w:tc>
          <w:tcPr>
            <w:tcW w:w="562" w:type="dxa"/>
          </w:tcPr>
          <w:p w14:paraId="6E30CD3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13E17FD" w14:textId="77777777" w:rsidR="009E6058" w:rsidRPr="00A8229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82299">
              <w:rPr>
                <w:sz w:val="23"/>
                <w:szCs w:val="23"/>
              </w:rPr>
              <w:t>Международное инвестиционное право в сфере энергетической деятельности.</w:t>
            </w:r>
          </w:p>
        </w:tc>
      </w:tr>
      <w:tr w:rsidR="009E6058" w14:paraId="34D60604" w14:textId="77777777" w:rsidTr="00F00293">
        <w:tc>
          <w:tcPr>
            <w:tcW w:w="562" w:type="dxa"/>
          </w:tcPr>
          <w:p w14:paraId="61F95E6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6A6B76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82299">
              <w:rPr>
                <w:sz w:val="23"/>
                <w:szCs w:val="23"/>
              </w:rPr>
              <w:t xml:space="preserve">Право международной безопасности в сфере энергетической деятельности. </w:t>
            </w:r>
            <w:proofErr w:type="spellStart"/>
            <w:r>
              <w:rPr>
                <w:sz w:val="23"/>
                <w:szCs w:val="23"/>
                <w:lang w:val="en-US"/>
              </w:rPr>
              <w:t>Современные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проблемы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универсальной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региональной безопасности в сфере энергетики.</w:t>
            </w:r>
          </w:p>
        </w:tc>
      </w:tr>
      <w:tr w:rsidR="009E6058" w14:paraId="4C392E11" w14:textId="77777777" w:rsidTr="00F00293">
        <w:tc>
          <w:tcPr>
            <w:tcW w:w="562" w:type="dxa"/>
          </w:tcPr>
          <w:p w14:paraId="11B1920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43B264C" w14:textId="77777777" w:rsidR="009E6058" w:rsidRPr="00A8229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82299">
              <w:rPr>
                <w:sz w:val="23"/>
                <w:szCs w:val="23"/>
              </w:rPr>
              <w:t>Международное экологическое право в сфере энергетической деятельности.</w:t>
            </w:r>
          </w:p>
        </w:tc>
      </w:tr>
      <w:tr w:rsidR="009E6058" w14:paraId="2BBE0A87" w14:textId="77777777" w:rsidTr="00F00293">
        <w:tc>
          <w:tcPr>
            <w:tcW w:w="562" w:type="dxa"/>
          </w:tcPr>
          <w:p w14:paraId="48A910B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8F28AA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82299">
              <w:rPr>
                <w:sz w:val="23"/>
                <w:szCs w:val="23"/>
              </w:rPr>
              <w:t xml:space="preserve">Основные направления кадровой политики в энергетической отрасли. </w:t>
            </w:r>
            <w:proofErr w:type="spellStart"/>
            <w:r>
              <w:rPr>
                <w:sz w:val="23"/>
                <w:szCs w:val="23"/>
                <w:lang w:val="en-US"/>
              </w:rPr>
              <w:t>Формирование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приоритетов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кадровой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политики энергетической компании.</w:t>
            </w:r>
          </w:p>
        </w:tc>
      </w:tr>
      <w:tr w:rsidR="009E6058" w14:paraId="2CE45DD6" w14:textId="77777777" w:rsidTr="00F00293">
        <w:tc>
          <w:tcPr>
            <w:tcW w:w="562" w:type="dxa"/>
          </w:tcPr>
          <w:p w14:paraId="34A6991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64AC13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HR</w:t>
            </w:r>
            <w:r w:rsidRPr="00A82299">
              <w:rPr>
                <w:sz w:val="23"/>
                <w:szCs w:val="23"/>
              </w:rPr>
              <w:t xml:space="preserve">-технологии планирования численности и состава работников. </w:t>
            </w:r>
            <w:proofErr w:type="spellStart"/>
            <w:r>
              <w:rPr>
                <w:sz w:val="23"/>
                <w:szCs w:val="23"/>
                <w:lang w:val="en-US"/>
              </w:rPr>
              <w:t>Маркетинг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персонала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18E7A15C" w14:textId="77777777" w:rsidTr="00F00293">
        <w:tc>
          <w:tcPr>
            <w:tcW w:w="562" w:type="dxa"/>
          </w:tcPr>
          <w:p w14:paraId="4FF0AD6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F389637" w14:textId="77777777" w:rsidR="009E6058" w:rsidRPr="00A8229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82299">
              <w:rPr>
                <w:sz w:val="23"/>
                <w:szCs w:val="23"/>
              </w:rPr>
              <w:t>Современные персонал-технологии по привлечению, набору и отбору работников для энергетической компании.</w:t>
            </w:r>
          </w:p>
        </w:tc>
      </w:tr>
      <w:tr w:rsidR="009E6058" w14:paraId="0FBD77EE" w14:textId="77777777" w:rsidTr="00F00293">
        <w:tc>
          <w:tcPr>
            <w:tcW w:w="562" w:type="dxa"/>
          </w:tcPr>
          <w:p w14:paraId="0926170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54EEBEC" w14:textId="77777777" w:rsidR="009E6058" w:rsidRPr="00A8229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82299">
              <w:rPr>
                <w:sz w:val="23"/>
                <w:szCs w:val="23"/>
              </w:rPr>
              <w:t>Организационно-правовые технологии найма персонала энергетической компании.</w:t>
            </w:r>
          </w:p>
        </w:tc>
      </w:tr>
      <w:tr w:rsidR="009E6058" w14:paraId="7CC0E189" w14:textId="77777777" w:rsidTr="00F00293">
        <w:tc>
          <w:tcPr>
            <w:tcW w:w="562" w:type="dxa"/>
          </w:tcPr>
          <w:p w14:paraId="72AEABF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208200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82299">
              <w:rPr>
                <w:sz w:val="23"/>
                <w:szCs w:val="23"/>
              </w:rPr>
              <w:t xml:space="preserve">Совершенствование условий труда, режимов работы и отдыха. </w:t>
            </w:r>
            <w:proofErr w:type="spellStart"/>
            <w:r>
              <w:rPr>
                <w:sz w:val="23"/>
                <w:szCs w:val="23"/>
                <w:lang w:val="en-US"/>
              </w:rPr>
              <w:t>Нормирование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регламентация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работы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79EBED2B" w14:textId="77777777" w:rsidTr="00F00293">
        <w:tc>
          <w:tcPr>
            <w:tcW w:w="562" w:type="dxa"/>
          </w:tcPr>
          <w:p w14:paraId="0E994BC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29FD6A83" w14:textId="77777777" w:rsidR="009E6058" w:rsidRPr="00A8229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82299">
              <w:rPr>
                <w:sz w:val="23"/>
                <w:szCs w:val="23"/>
              </w:rPr>
              <w:t>Документационные технологии работы с персоналом энергетической компании.</w:t>
            </w:r>
          </w:p>
        </w:tc>
      </w:tr>
      <w:tr w:rsidR="009E6058" w14:paraId="53C402B1" w14:textId="77777777" w:rsidTr="00F00293">
        <w:tc>
          <w:tcPr>
            <w:tcW w:w="562" w:type="dxa"/>
          </w:tcPr>
          <w:p w14:paraId="6AF672B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0B9AFC0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82299">
              <w:rPr>
                <w:sz w:val="23"/>
                <w:szCs w:val="23"/>
              </w:rPr>
              <w:t xml:space="preserve">Современные </w:t>
            </w:r>
            <w:r>
              <w:rPr>
                <w:sz w:val="23"/>
                <w:szCs w:val="23"/>
                <w:lang w:val="en-US"/>
              </w:rPr>
              <w:t>HR</w:t>
            </w:r>
            <w:r w:rsidRPr="00A82299">
              <w:rPr>
                <w:sz w:val="23"/>
                <w:szCs w:val="23"/>
              </w:rPr>
              <w:t xml:space="preserve">-технологии по адаптации работников энергетической компании. </w:t>
            </w:r>
            <w:r>
              <w:rPr>
                <w:sz w:val="23"/>
                <w:szCs w:val="23"/>
                <w:lang w:val="en-US"/>
              </w:rPr>
              <w:t>Система наставничества. Проблема дезадаптации и текучести.</w:t>
            </w:r>
          </w:p>
        </w:tc>
      </w:tr>
      <w:tr w:rsidR="009E6058" w14:paraId="59446E0B" w14:textId="77777777" w:rsidTr="00F00293">
        <w:tc>
          <w:tcPr>
            <w:tcW w:w="562" w:type="dxa"/>
          </w:tcPr>
          <w:p w14:paraId="21A8323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4C9A5F3C" w14:textId="77777777" w:rsidR="009E6058" w:rsidRPr="00A8229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82299">
              <w:rPr>
                <w:sz w:val="23"/>
                <w:szCs w:val="23"/>
              </w:rPr>
              <w:t>Принципы и методы стимулирования труда персонала. Возможности повышения мотивации персонала энергетической компании.</w:t>
            </w:r>
          </w:p>
        </w:tc>
      </w:tr>
      <w:tr w:rsidR="009E6058" w14:paraId="29E07D4D" w14:textId="77777777" w:rsidTr="00F00293">
        <w:tc>
          <w:tcPr>
            <w:tcW w:w="562" w:type="dxa"/>
          </w:tcPr>
          <w:p w14:paraId="313E6F6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43442F8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82299">
              <w:rPr>
                <w:sz w:val="23"/>
                <w:szCs w:val="23"/>
              </w:rPr>
              <w:t xml:space="preserve">Профессиональные компетенции: структура, содержание, особенности развития в различных сферах профессиональной деятельности. </w:t>
            </w:r>
            <w:proofErr w:type="spellStart"/>
            <w:r>
              <w:rPr>
                <w:sz w:val="23"/>
                <w:szCs w:val="23"/>
                <w:lang w:val="en-US"/>
              </w:rPr>
              <w:t>Управление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профессиональными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компетенциями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6DD1BA2A" w14:textId="77777777" w:rsidTr="00F00293">
        <w:tc>
          <w:tcPr>
            <w:tcW w:w="562" w:type="dxa"/>
          </w:tcPr>
          <w:p w14:paraId="2433C75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717342AC" w14:textId="77777777" w:rsidR="009E6058" w:rsidRPr="00A8229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82299">
              <w:rPr>
                <w:sz w:val="23"/>
                <w:szCs w:val="23"/>
              </w:rPr>
              <w:t>Технологии обучения – подготовка, переподготовка, повышение квалификации персонала энергетической компании.</w:t>
            </w:r>
          </w:p>
        </w:tc>
      </w:tr>
      <w:tr w:rsidR="009E6058" w14:paraId="4BF31D44" w14:textId="77777777" w:rsidTr="00F00293">
        <w:tc>
          <w:tcPr>
            <w:tcW w:w="562" w:type="dxa"/>
          </w:tcPr>
          <w:p w14:paraId="21DFDCD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2428CAA7" w14:textId="77777777" w:rsidR="009E6058" w:rsidRPr="00A8229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82299">
              <w:rPr>
                <w:sz w:val="23"/>
                <w:szCs w:val="23"/>
              </w:rPr>
              <w:t>Планирование карьеры работников  энергетической компании. Кадровый резерв и технологии ротации.</w:t>
            </w:r>
          </w:p>
        </w:tc>
      </w:tr>
      <w:tr w:rsidR="009E6058" w14:paraId="5FE1635D" w14:textId="77777777" w:rsidTr="00F00293">
        <w:tc>
          <w:tcPr>
            <w:tcW w:w="562" w:type="dxa"/>
          </w:tcPr>
          <w:p w14:paraId="48B6A72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22382B49" w14:textId="77777777" w:rsidR="009E6058" w:rsidRPr="00A8229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82299">
              <w:rPr>
                <w:sz w:val="23"/>
                <w:szCs w:val="23"/>
              </w:rPr>
              <w:t>Технологии формирования и поддержки гармоничного социально-психологического климата в коллективе.</w:t>
            </w:r>
          </w:p>
        </w:tc>
      </w:tr>
      <w:tr w:rsidR="009E6058" w14:paraId="6EDF1A2C" w14:textId="77777777" w:rsidTr="00F00293">
        <w:tc>
          <w:tcPr>
            <w:tcW w:w="562" w:type="dxa"/>
          </w:tcPr>
          <w:p w14:paraId="64ADCA7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7A3C1ADA" w14:textId="77777777" w:rsidR="009E6058" w:rsidRPr="00A8229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82299">
              <w:rPr>
                <w:sz w:val="23"/>
                <w:szCs w:val="23"/>
              </w:rPr>
              <w:t>Миссия, цель и стратегии развития  энергетической компании. Организационная культура и организационное поведение.</w:t>
            </w:r>
          </w:p>
        </w:tc>
      </w:tr>
      <w:tr w:rsidR="009E6058" w14:paraId="44C3E5D2" w14:textId="77777777" w:rsidTr="00F00293">
        <w:tc>
          <w:tcPr>
            <w:tcW w:w="562" w:type="dxa"/>
          </w:tcPr>
          <w:p w14:paraId="7FFC094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02FD26B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82299">
              <w:rPr>
                <w:sz w:val="23"/>
                <w:szCs w:val="23"/>
              </w:rPr>
              <w:t xml:space="preserve">Формирование коммуникативной компетентности персонала организации. </w:t>
            </w:r>
            <w:proofErr w:type="spellStart"/>
            <w:r>
              <w:rPr>
                <w:sz w:val="23"/>
                <w:szCs w:val="23"/>
                <w:lang w:val="en-US"/>
              </w:rPr>
              <w:t>Управление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лояльностью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персонала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созданием деловой команды.</w:t>
            </w:r>
          </w:p>
        </w:tc>
      </w:tr>
      <w:tr w:rsidR="009E6058" w14:paraId="3661206F" w14:textId="77777777" w:rsidTr="00F00293">
        <w:tc>
          <w:tcPr>
            <w:tcW w:w="562" w:type="dxa"/>
          </w:tcPr>
          <w:p w14:paraId="2A5475D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053AA88F" w14:textId="77777777" w:rsidR="009E6058" w:rsidRPr="00A8229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82299">
              <w:rPr>
                <w:sz w:val="23"/>
                <w:szCs w:val="23"/>
              </w:rPr>
              <w:t>Управление конфликтами в энергетической компании. Стратегии, формы и способы управления конфликтами в организации.</w:t>
            </w:r>
          </w:p>
        </w:tc>
      </w:tr>
      <w:tr w:rsidR="009E6058" w14:paraId="03819A67" w14:textId="77777777" w:rsidTr="00F00293">
        <w:tc>
          <w:tcPr>
            <w:tcW w:w="562" w:type="dxa"/>
          </w:tcPr>
          <w:p w14:paraId="47261BC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1C04E994" w14:textId="77777777" w:rsidR="009E6058" w:rsidRPr="00A8229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82299">
              <w:rPr>
                <w:sz w:val="23"/>
                <w:szCs w:val="23"/>
              </w:rPr>
              <w:t>Основные причины конфликтов в организациях энергетической отрасли.</w:t>
            </w:r>
          </w:p>
        </w:tc>
      </w:tr>
      <w:tr w:rsidR="009E6058" w14:paraId="1CDF915C" w14:textId="77777777" w:rsidTr="00F00293">
        <w:tc>
          <w:tcPr>
            <w:tcW w:w="562" w:type="dxa"/>
          </w:tcPr>
          <w:p w14:paraId="1E0D076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74E1FE24" w14:textId="77777777" w:rsidR="009E6058" w:rsidRPr="00A8229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82299">
              <w:rPr>
                <w:sz w:val="23"/>
                <w:szCs w:val="23"/>
              </w:rPr>
              <w:t>Роль руководителя энергетической компании в минимизации последствий деструктивных конфликтов.</w:t>
            </w:r>
          </w:p>
        </w:tc>
      </w:tr>
      <w:tr w:rsidR="009E6058" w14:paraId="29D5D7BE" w14:textId="77777777" w:rsidTr="00F00293">
        <w:tc>
          <w:tcPr>
            <w:tcW w:w="562" w:type="dxa"/>
          </w:tcPr>
          <w:p w14:paraId="47D827A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4A75F21B" w14:textId="77777777" w:rsidR="009E6058" w:rsidRPr="00A8229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82299">
              <w:rPr>
                <w:sz w:val="23"/>
                <w:szCs w:val="23"/>
              </w:rPr>
              <w:t xml:space="preserve">Современные </w:t>
            </w:r>
            <w:r>
              <w:rPr>
                <w:sz w:val="23"/>
                <w:szCs w:val="23"/>
                <w:lang w:val="en-US"/>
              </w:rPr>
              <w:t>HR</w:t>
            </w:r>
            <w:r w:rsidRPr="00A82299">
              <w:rPr>
                <w:sz w:val="23"/>
                <w:szCs w:val="23"/>
              </w:rPr>
              <w:t>-технологии оценки и аттестации персонала. Оценка эффективности труда различных профессионально-квалификационных  групп  персонала.</w:t>
            </w:r>
          </w:p>
        </w:tc>
      </w:tr>
      <w:tr w:rsidR="009E6058" w14:paraId="0397CFBF" w14:textId="77777777" w:rsidTr="00F00293">
        <w:tc>
          <w:tcPr>
            <w:tcW w:w="562" w:type="dxa"/>
          </w:tcPr>
          <w:p w14:paraId="0BC2570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3990D067" w14:textId="77777777" w:rsidR="009E6058" w:rsidRPr="00A8229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82299">
              <w:rPr>
                <w:sz w:val="23"/>
                <w:szCs w:val="23"/>
              </w:rPr>
              <w:t>Кадровый аудит и контроллинг персонала.</w:t>
            </w:r>
          </w:p>
        </w:tc>
      </w:tr>
      <w:tr w:rsidR="009E6058" w14:paraId="106A404A" w14:textId="77777777" w:rsidTr="00F00293">
        <w:tc>
          <w:tcPr>
            <w:tcW w:w="562" w:type="dxa"/>
          </w:tcPr>
          <w:p w14:paraId="72097B1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70C3539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82299">
              <w:rPr>
                <w:sz w:val="23"/>
                <w:szCs w:val="23"/>
              </w:rPr>
              <w:t xml:space="preserve">Безопасность и риски в системе управления персоналом энергетической компании. </w:t>
            </w:r>
            <w:proofErr w:type="spellStart"/>
            <w:r>
              <w:rPr>
                <w:sz w:val="23"/>
                <w:szCs w:val="23"/>
                <w:lang w:val="en-US"/>
              </w:rPr>
              <w:t>Методы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оценки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управления рисками в персонал-технологиях.</w:t>
            </w:r>
          </w:p>
        </w:tc>
      </w:tr>
      <w:tr w:rsidR="009E6058" w14:paraId="430A965F" w14:textId="77777777" w:rsidTr="00F00293">
        <w:tc>
          <w:tcPr>
            <w:tcW w:w="562" w:type="dxa"/>
          </w:tcPr>
          <w:p w14:paraId="5731238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132D11A5" w14:textId="77777777" w:rsidR="009E6058" w:rsidRPr="00A8229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82299">
              <w:rPr>
                <w:sz w:val="23"/>
                <w:szCs w:val="23"/>
              </w:rPr>
              <w:t>Технологии выявления  и обеспечения угроз безопасности  энергетической компании, обусловленные рисками в системе управления персоналом.</w:t>
            </w:r>
          </w:p>
        </w:tc>
      </w:tr>
      <w:tr w:rsidR="009E6058" w14:paraId="061DECBF" w14:textId="77777777" w:rsidTr="00F00293">
        <w:tc>
          <w:tcPr>
            <w:tcW w:w="562" w:type="dxa"/>
          </w:tcPr>
          <w:p w14:paraId="0837938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572373C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82299">
              <w:rPr>
                <w:sz w:val="23"/>
                <w:szCs w:val="23"/>
              </w:rPr>
              <w:t xml:space="preserve">Увольнение персонала как организационно-правовая, экономическая и социально-психологическая процедура. </w:t>
            </w:r>
            <w:proofErr w:type="spellStart"/>
            <w:r>
              <w:rPr>
                <w:sz w:val="23"/>
                <w:szCs w:val="23"/>
                <w:lang w:val="en-US"/>
              </w:rPr>
              <w:t>Сокращение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штата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численности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работников как особая форма увольнения.</w:t>
            </w:r>
          </w:p>
        </w:tc>
      </w:tr>
      <w:tr w:rsidR="009E6058" w14:paraId="5C89845A" w14:textId="77777777" w:rsidTr="00F00293">
        <w:tc>
          <w:tcPr>
            <w:tcW w:w="562" w:type="dxa"/>
          </w:tcPr>
          <w:p w14:paraId="450FFF2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11BB611E" w14:textId="77777777" w:rsidR="009E6058" w:rsidRPr="00A8229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82299">
              <w:rPr>
                <w:sz w:val="23"/>
                <w:szCs w:val="23"/>
              </w:rPr>
              <w:t>Организационно-правовые технологии увольнения персонала энергетической компании.</w:t>
            </w:r>
          </w:p>
        </w:tc>
      </w:tr>
      <w:tr w:rsidR="009E6058" w14:paraId="6B77213F" w14:textId="77777777" w:rsidTr="00F00293">
        <w:tc>
          <w:tcPr>
            <w:tcW w:w="562" w:type="dxa"/>
          </w:tcPr>
          <w:p w14:paraId="22A7635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0A9AB0A3" w14:textId="77777777" w:rsidR="009E6058" w:rsidRPr="00A8229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82299">
              <w:rPr>
                <w:sz w:val="23"/>
                <w:szCs w:val="23"/>
              </w:rPr>
              <w:t>Экономические и социально-психологические технологии, необходимые для применения при увольнении.</w:t>
            </w:r>
          </w:p>
        </w:tc>
      </w:tr>
      <w:tr w:rsidR="009E6058" w14:paraId="5B51F3BD" w14:textId="77777777" w:rsidTr="00F00293">
        <w:tc>
          <w:tcPr>
            <w:tcW w:w="562" w:type="dxa"/>
          </w:tcPr>
          <w:p w14:paraId="54436B6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397BBEC2" w14:textId="77777777" w:rsidR="009E6058" w:rsidRPr="00A8229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82299">
              <w:rPr>
                <w:sz w:val="23"/>
                <w:szCs w:val="23"/>
              </w:rPr>
              <w:t>Алгоритмы минимизации негативных последствий увольнения для  энергетической компании.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A8229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8229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82299" w14:paraId="5A1C9382" w14:textId="77777777" w:rsidTr="00801458">
        <w:tc>
          <w:tcPr>
            <w:tcW w:w="2336" w:type="dxa"/>
          </w:tcPr>
          <w:p w14:paraId="4C518DAB" w14:textId="77777777" w:rsidR="005D65A5" w:rsidRPr="00A8229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8229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8229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8229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8229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8229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8229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8229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82299" w14:paraId="07658034" w14:textId="77777777" w:rsidTr="00801458">
        <w:tc>
          <w:tcPr>
            <w:tcW w:w="2336" w:type="dxa"/>
          </w:tcPr>
          <w:p w14:paraId="1553D698" w14:textId="78F29BFB" w:rsidR="005D65A5" w:rsidRPr="00A8229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8229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82299" w:rsidRDefault="007478E0" w:rsidP="00801458">
            <w:pPr>
              <w:rPr>
                <w:rFonts w:ascii="Times New Roman" w:hAnsi="Times New Roman" w:cs="Times New Roman"/>
              </w:rPr>
            </w:pPr>
            <w:r w:rsidRPr="00A82299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A82299" w:rsidRDefault="007478E0" w:rsidP="00801458">
            <w:pPr>
              <w:rPr>
                <w:rFonts w:ascii="Times New Roman" w:hAnsi="Times New Roman" w:cs="Times New Roman"/>
              </w:rPr>
            </w:pPr>
            <w:r w:rsidRPr="00A8229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A82299" w:rsidRDefault="007478E0" w:rsidP="00801458">
            <w:pPr>
              <w:rPr>
                <w:rFonts w:ascii="Times New Roman" w:hAnsi="Times New Roman" w:cs="Times New Roman"/>
              </w:rPr>
            </w:pPr>
            <w:r w:rsidRPr="00A82299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  <w:tr w:rsidR="005D65A5" w:rsidRPr="00A82299" w14:paraId="39D1BD37" w14:textId="77777777" w:rsidTr="00801458">
        <w:tc>
          <w:tcPr>
            <w:tcW w:w="2336" w:type="dxa"/>
          </w:tcPr>
          <w:p w14:paraId="72007CA3" w14:textId="77777777" w:rsidR="005D65A5" w:rsidRPr="00A8229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8229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7BA7766" w14:textId="77777777" w:rsidR="005D65A5" w:rsidRPr="00A82299" w:rsidRDefault="007478E0" w:rsidP="00801458">
            <w:pPr>
              <w:rPr>
                <w:rFonts w:ascii="Times New Roman" w:hAnsi="Times New Roman" w:cs="Times New Roman"/>
              </w:rPr>
            </w:pPr>
            <w:r w:rsidRPr="00A82299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67833308" w14:textId="2816FAC2" w:rsidR="005D65A5" w:rsidRPr="00A82299" w:rsidRDefault="00717DEA" w:rsidP="00801458">
            <w:pPr>
              <w:rPr>
                <w:rFonts w:ascii="Times New Roman" w:hAnsi="Times New Roman" w:cs="Times New Roman"/>
              </w:rPr>
            </w:pPr>
            <w:r w:rsidRPr="00A8229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F49B5D7" w14:textId="77777777" w:rsidR="005D65A5" w:rsidRPr="00A82299" w:rsidRDefault="007478E0" w:rsidP="00801458">
            <w:pPr>
              <w:rPr>
                <w:rFonts w:ascii="Times New Roman" w:hAnsi="Times New Roman" w:cs="Times New Roman"/>
              </w:rPr>
            </w:pPr>
            <w:r w:rsidRPr="00A82299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  <w:tr w:rsidR="005D65A5" w:rsidRPr="00A82299" w14:paraId="4A2A2C2D" w14:textId="77777777" w:rsidTr="00801458">
        <w:tc>
          <w:tcPr>
            <w:tcW w:w="2336" w:type="dxa"/>
          </w:tcPr>
          <w:p w14:paraId="3E54C517" w14:textId="77777777" w:rsidR="005D65A5" w:rsidRPr="00A8229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8229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519E297" w14:textId="77777777" w:rsidR="005D65A5" w:rsidRPr="00A82299" w:rsidRDefault="007478E0" w:rsidP="00801458">
            <w:pPr>
              <w:rPr>
                <w:rFonts w:ascii="Times New Roman" w:hAnsi="Times New Roman" w:cs="Times New Roman"/>
              </w:rPr>
            </w:pPr>
            <w:r w:rsidRPr="00A8229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D168F86" w14:textId="77777777" w:rsidR="005D65A5" w:rsidRPr="00A82299" w:rsidRDefault="007478E0" w:rsidP="00801458">
            <w:pPr>
              <w:rPr>
                <w:rFonts w:ascii="Times New Roman" w:hAnsi="Times New Roman" w:cs="Times New Roman"/>
              </w:rPr>
            </w:pPr>
            <w:r w:rsidRPr="00A8229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58CEB42" w14:textId="77777777" w:rsidR="005D65A5" w:rsidRPr="00A82299" w:rsidRDefault="007478E0" w:rsidP="00801458">
            <w:pPr>
              <w:rPr>
                <w:rFonts w:ascii="Times New Roman" w:hAnsi="Times New Roman" w:cs="Times New Roman"/>
              </w:rPr>
            </w:pPr>
            <w:r w:rsidRPr="00A82299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82299" w14:paraId="5E31E14A" w14:textId="77777777" w:rsidTr="00C90262">
        <w:tc>
          <w:tcPr>
            <w:tcW w:w="562" w:type="dxa"/>
          </w:tcPr>
          <w:p w14:paraId="0578C2AC" w14:textId="77777777" w:rsidR="00A82299" w:rsidRPr="009E6058" w:rsidRDefault="00A82299" w:rsidP="00C9026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4D0ED72" w14:textId="77777777" w:rsidR="00A82299" w:rsidRPr="00A82299" w:rsidRDefault="00A82299" w:rsidP="00C9026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8229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A82299" w14:paraId="0267C479" w14:textId="77777777" w:rsidTr="00801458">
        <w:tc>
          <w:tcPr>
            <w:tcW w:w="2500" w:type="pct"/>
          </w:tcPr>
          <w:p w14:paraId="37F699C9" w14:textId="77777777" w:rsidR="00B8237E" w:rsidRPr="00A8229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8229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A8229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8229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82299" w14:paraId="3F240151" w14:textId="77777777" w:rsidTr="00801458">
        <w:tc>
          <w:tcPr>
            <w:tcW w:w="2500" w:type="pct"/>
          </w:tcPr>
          <w:p w14:paraId="61E91592" w14:textId="61A0874C" w:rsidR="00B8237E" w:rsidRPr="00A82299" w:rsidRDefault="00B8237E" w:rsidP="00801458">
            <w:pPr>
              <w:rPr>
                <w:rFonts w:ascii="Times New Roman" w:hAnsi="Times New Roman" w:cs="Times New Roman"/>
              </w:rPr>
            </w:pPr>
            <w:r w:rsidRPr="00A8229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A82299" w:rsidRDefault="005C548A" w:rsidP="00801458">
            <w:pPr>
              <w:rPr>
                <w:rFonts w:ascii="Times New Roman" w:hAnsi="Times New Roman" w:cs="Times New Roman"/>
              </w:rPr>
            </w:pPr>
            <w:r w:rsidRPr="00A82299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  <w:tr w:rsidR="00B8237E" w:rsidRPr="00A82299" w14:paraId="5FE24D3F" w14:textId="77777777" w:rsidTr="00801458">
        <w:tc>
          <w:tcPr>
            <w:tcW w:w="2500" w:type="pct"/>
          </w:tcPr>
          <w:p w14:paraId="4EED9516" w14:textId="77777777" w:rsidR="00B8237E" w:rsidRPr="00A82299" w:rsidRDefault="00B8237E" w:rsidP="00801458">
            <w:pPr>
              <w:rPr>
                <w:rFonts w:ascii="Times New Roman" w:hAnsi="Times New Roman" w:cs="Times New Roman"/>
              </w:rPr>
            </w:pPr>
            <w:r w:rsidRPr="00A82299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0B7D4590" w14:textId="77777777" w:rsidR="00B8237E" w:rsidRPr="00A82299" w:rsidRDefault="005C548A" w:rsidP="00801458">
            <w:pPr>
              <w:rPr>
                <w:rFonts w:ascii="Times New Roman" w:hAnsi="Times New Roman" w:cs="Times New Roman"/>
              </w:rPr>
            </w:pPr>
            <w:r w:rsidRPr="00A82299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  <w:tr w:rsidR="00B8237E" w:rsidRPr="00A82299" w14:paraId="358C8852" w14:textId="77777777" w:rsidTr="00801458">
        <w:tc>
          <w:tcPr>
            <w:tcW w:w="2500" w:type="pct"/>
          </w:tcPr>
          <w:p w14:paraId="07BA62F9" w14:textId="77777777" w:rsidR="00B8237E" w:rsidRPr="00A82299" w:rsidRDefault="00B8237E" w:rsidP="00801458">
            <w:pPr>
              <w:rPr>
                <w:rFonts w:ascii="Times New Roman" w:hAnsi="Times New Roman" w:cs="Times New Roman"/>
              </w:rPr>
            </w:pPr>
            <w:r w:rsidRPr="00A82299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1473B251" w14:textId="77777777" w:rsidR="00B8237E" w:rsidRPr="00A82299" w:rsidRDefault="005C548A" w:rsidP="00801458">
            <w:pPr>
              <w:rPr>
                <w:rFonts w:ascii="Times New Roman" w:hAnsi="Times New Roman" w:cs="Times New Roman"/>
              </w:rPr>
            </w:pPr>
            <w:r w:rsidRPr="00A82299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  <w:tr w:rsidR="00B8237E" w:rsidRPr="00A82299" w14:paraId="7F883C2F" w14:textId="77777777" w:rsidTr="00801458">
        <w:tc>
          <w:tcPr>
            <w:tcW w:w="2500" w:type="pct"/>
          </w:tcPr>
          <w:p w14:paraId="6B5682C9" w14:textId="77777777" w:rsidR="00B8237E" w:rsidRPr="00A8229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82299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70E4406B" w14:textId="77777777" w:rsidR="00B8237E" w:rsidRPr="00A82299" w:rsidRDefault="005C548A" w:rsidP="00801458">
            <w:pPr>
              <w:rPr>
                <w:rFonts w:ascii="Times New Roman" w:hAnsi="Times New Roman" w:cs="Times New Roman"/>
              </w:rPr>
            </w:pPr>
            <w:r w:rsidRPr="00A82299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149EB52D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27994AE1" w14:textId="77777777" w:rsidR="00717DEA" w:rsidRDefault="00717DEA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FA96FD" w14:textId="77777777" w:rsidR="00386854" w:rsidRDefault="00386854" w:rsidP="00315CA6">
      <w:pPr>
        <w:spacing w:after="0" w:line="240" w:lineRule="auto"/>
      </w:pPr>
      <w:r>
        <w:separator/>
      </w:r>
    </w:p>
  </w:endnote>
  <w:endnote w:type="continuationSeparator" w:id="0">
    <w:p w14:paraId="748D697C" w14:textId="77777777" w:rsidR="00386854" w:rsidRDefault="0038685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1F4C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143351" w14:textId="77777777" w:rsidR="00386854" w:rsidRDefault="00386854" w:rsidP="00315CA6">
      <w:pPr>
        <w:spacing w:after="0" w:line="240" w:lineRule="auto"/>
      </w:pPr>
      <w:r>
        <w:separator/>
      </w:r>
    </w:p>
  </w:footnote>
  <w:footnote w:type="continuationSeparator" w:id="0">
    <w:p w14:paraId="5EAF1CB6" w14:textId="77777777" w:rsidR="00386854" w:rsidRDefault="0038685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97268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23A73"/>
    <w:rsid w:val="00342EBC"/>
    <w:rsid w:val="00352B6F"/>
    <w:rsid w:val="00355FB7"/>
    <w:rsid w:val="00365ECE"/>
    <w:rsid w:val="00370A02"/>
    <w:rsid w:val="003817FD"/>
    <w:rsid w:val="003830D3"/>
    <w:rsid w:val="00386854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17DEA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2299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C1F4C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A3%D0%BF%D1%80%D0%B0%D0%B2%D0%BB%D0%B5%D0%BD%D0%B8%D0%B5%20%D0%BA%D0%BE%D0%BD%D1%84%D0%BB%D0%B8%D0%BA%D1%82%D0%B0%D0%BC%D0%B8_%D0%90%D1%81%D0%B0%D0%B4%D0%BE%D0%B2.pdf%2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A3%D0%BF%D1%80%D0%B0%D0%B2%D0%BB%D0%B5%D0%BD%D0%B8%D0%B5%20%D0%BE%D1%80%D0%B3%D0%B0%D0%BD%D0%B8%D0%B7%D0%B0%D1%86%D0%B8%D0%B5%D0%B9%20%D0%BF%D1%80%D0%B5%D0%B4%D0%BF%D1%80%D0%B8%D1%8F%D1%82%D0%B8%D0%B5%D0%BC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362409B-C967-4662-B7A8-B18B22614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4451</Words>
  <Characters>25373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89</cp:revision>
  <cp:lastPrinted>2021-04-28T14:42:00Z</cp:lastPrinted>
  <dcterms:created xsi:type="dcterms:W3CDTF">2021-05-12T16:57:00Z</dcterms:created>
  <dcterms:modified xsi:type="dcterms:W3CDTF">2026-02-10T08:38:00Z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